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Autospacing="0" w:afterAutospacing="0" w:line="560" w:lineRule="exact"/>
        <w:jc w:val="both"/>
        <w:rPr>
          <w:rFonts w:eastAsia="黑体"/>
          <w:sz w:val="32"/>
          <w:szCs w:val="32"/>
          <w:shd w:val="clear" w:color="auto" w:fill="FFFFFF"/>
        </w:rPr>
      </w:pPr>
      <w:r>
        <w:rPr>
          <w:rFonts w:eastAsia="黑体"/>
          <w:sz w:val="32"/>
          <w:szCs w:val="32"/>
          <w:shd w:val="clear" w:color="auto" w:fill="FFFFFF"/>
        </w:rPr>
        <w:t>附件1</w:t>
      </w:r>
    </w:p>
    <w:p>
      <w:pPr>
        <w:pStyle w:val="9"/>
        <w:shd w:val="clear" w:color="auto" w:fill="FFFFFF"/>
        <w:spacing w:beforeAutospacing="0" w:afterAutospacing="0" w:line="560" w:lineRule="exact"/>
        <w:jc w:val="both"/>
        <w:rPr>
          <w:rFonts w:eastAsia="黑体"/>
          <w:sz w:val="32"/>
          <w:szCs w:val="32"/>
          <w:shd w:val="clear" w:color="auto" w:fill="FFFFFF"/>
        </w:rPr>
      </w:pPr>
    </w:p>
    <w:p>
      <w:pPr>
        <w:pStyle w:val="9"/>
        <w:shd w:val="clear" w:color="auto" w:fill="FFFFFF"/>
        <w:spacing w:beforeAutospacing="0" w:afterAutospacing="0" w:line="600" w:lineRule="exact"/>
        <w:ind w:firstLine="880" w:firstLineChars="20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2023年度广西科技界智库重点课题</w:t>
      </w:r>
    </w:p>
    <w:p>
      <w:pPr>
        <w:pStyle w:val="9"/>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申报指南</w:t>
      </w:r>
    </w:p>
    <w:p>
      <w:pPr>
        <w:pStyle w:val="9"/>
        <w:shd w:val="clear" w:color="auto" w:fill="FFFFFF"/>
        <w:spacing w:beforeAutospacing="0" w:afterAutospacing="0" w:line="560" w:lineRule="exact"/>
        <w:ind w:firstLine="880" w:firstLineChars="200"/>
        <w:jc w:val="center"/>
        <w:rPr>
          <w:rFonts w:ascii="方正小标宋简体" w:hAnsi="方正小标宋简体" w:eastAsia="方正小标宋简体" w:cs="方正小标宋简体"/>
          <w:sz w:val="44"/>
          <w:szCs w:val="44"/>
          <w:shd w:val="clear" w:color="auto" w:fill="FFFFFF"/>
        </w:rPr>
      </w:pPr>
    </w:p>
    <w:p>
      <w:pPr>
        <w:pStyle w:val="9"/>
        <w:shd w:val="clear" w:color="auto" w:fill="FFFFFF"/>
        <w:spacing w:beforeAutospacing="0" w:afterAutospacing="0" w:line="56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一、揭榜类课题基本要求</w:t>
      </w:r>
    </w:p>
    <w:p>
      <w:pPr>
        <w:pStyle w:val="9"/>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2023年拟组织开展五项揭榜类课题，基本要求如下：</w:t>
      </w:r>
    </w:p>
    <w:p>
      <w:pPr>
        <w:pStyle w:val="9"/>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（一）研究内容</w:t>
      </w:r>
    </w:p>
    <w:p>
      <w:pPr>
        <w:pStyle w:val="9"/>
        <w:shd w:val="clear" w:color="auto" w:fill="FFFFFF"/>
        <w:spacing w:beforeAutospacing="0" w:afterAutospacing="0" w:line="560" w:lineRule="exact"/>
        <w:ind w:firstLine="643" w:firstLineChars="200"/>
        <w:jc w:val="both"/>
        <w:rPr>
          <w:rFonts w:eastAsia="仿宋_GB2312"/>
          <w:b/>
          <w:bCs/>
          <w:kern w:val="2"/>
          <w:sz w:val="32"/>
          <w:szCs w:val="32"/>
        </w:rPr>
      </w:pPr>
      <w:r>
        <w:rPr>
          <w:rFonts w:eastAsia="仿宋_GB2312"/>
          <w:b/>
          <w:bCs/>
          <w:kern w:val="2"/>
          <w:sz w:val="32"/>
          <w:szCs w:val="32"/>
        </w:rPr>
        <w:t>1.我国与东南亚战略性矿产资源产业链供应安全合作研究</w:t>
      </w:r>
    </w:p>
    <w:p>
      <w:pPr>
        <w:pStyle w:val="9"/>
        <w:shd w:val="clear" w:color="auto" w:fill="FFFFFF"/>
        <w:spacing w:beforeAutospacing="0" w:afterAutospacing="0" w:line="560" w:lineRule="exact"/>
        <w:ind w:firstLine="616" w:firstLineChars="200"/>
        <w:jc w:val="both"/>
        <w:rPr>
          <w:rFonts w:ascii="仿宋_GB2312" w:hAnsi="Calibri" w:eastAsia="仿宋_GB2312"/>
          <w:spacing w:val="-6"/>
          <w:kern w:val="2"/>
          <w:sz w:val="32"/>
          <w:szCs w:val="32"/>
        </w:rPr>
      </w:pPr>
      <w:r>
        <w:rPr>
          <w:rFonts w:hint="eastAsia" w:ascii="仿宋_GB2312" w:hAnsi="Calibri" w:eastAsia="仿宋_GB2312"/>
          <w:spacing w:val="-6"/>
          <w:kern w:val="2"/>
          <w:sz w:val="32"/>
          <w:szCs w:val="32"/>
        </w:rPr>
        <w:t>在全球战略性矿产资源产业链供应逆全球化的形势下，加强我国与东南亚战略性矿产资源供应安全合作，对预防地缘政治突发事件带来的各种风险有重要作用。课题要求深入分析我国与东南亚开展战略性矿产资源产业链供应安全合作的现状、特点，可能存在的“断链”风险及其危害后果，从而提出做好强链设计和精准施策，打造我国与东南亚战略性矿产资源供应链安全合作机制。</w:t>
      </w:r>
    </w:p>
    <w:p>
      <w:pPr>
        <w:pStyle w:val="9"/>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2.广西构建全过程海洋科技创新生态链对策研究</w:t>
      </w:r>
    </w:p>
    <w:p>
      <w:pPr>
        <w:pStyle w:val="9"/>
        <w:shd w:val="clear" w:color="auto" w:fill="FFFFFF"/>
        <w:spacing w:beforeAutospacing="0" w:afterAutospacing="0" w:line="56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党的二十大报告提出“发展海洋经济，保护海洋生态环境，加快建设海洋强国”。“十四五”时期是广西实现海洋强区目标的重要战略机遇期，也是克服挑战、突破瓶颈的关键期。课题要求深入调研广西海洋科技创新与海洋产业结构发展现状，基于广西地理区位和资源禀赋，对开展全过程海洋科技创新生态链进行理论研究，结合广西实际，提出构建全过程海洋科技创新生态链的具体建议，为我区制定有关政策、完善海洋科技创新体系、提升海洋产业发展能级提供决策支撑。</w:t>
      </w:r>
    </w:p>
    <w:p>
      <w:pPr>
        <w:pStyle w:val="9"/>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3.广西辐射东盟的元宇宙产业发展人才技术储备高地建设及研究</w:t>
      </w:r>
    </w:p>
    <w:p>
      <w:pPr>
        <w:spacing w:line="56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元宇宙作为新技术的集成应用，契合广西数字化转型发展的需要，推动广西元宇宙产业试点工作，能够促进广西实体经济发展，也是广西深化实施创新驱动发展战略和实现广西数字化转型发展的重要举措。课题要求分析我区元宇宙产业发展的现状、前景，提早做好元宇宙的知识产权布局，推动广西、辐射东盟国家的元宇宙产业试点建设，提出我区元宇宙产业发展的人才和技术储备高地建设路径。</w:t>
      </w:r>
    </w:p>
    <w:p>
      <w:pPr>
        <w:pStyle w:val="9"/>
        <w:shd w:val="clear" w:color="auto" w:fill="FFFFFF"/>
        <w:spacing w:beforeAutospacing="0" w:afterAutospacing="0" w:line="560" w:lineRule="exact"/>
        <w:ind w:firstLine="643" w:firstLineChars="200"/>
        <w:jc w:val="both"/>
        <w:rPr>
          <w:rFonts w:eastAsia="仿宋_GB2312"/>
          <w:b/>
          <w:bCs/>
          <w:sz w:val="32"/>
          <w:szCs w:val="32"/>
          <w:shd w:val="clear" w:color="auto" w:fill="FFFFFF"/>
        </w:rPr>
      </w:pPr>
      <w:r>
        <w:rPr>
          <w:rFonts w:eastAsia="仿宋_GB2312"/>
          <w:b/>
          <w:bCs/>
          <w:sz w:val="32"/>
          <w:szCs w:val="32"/>
          <w:shd w:val="clear" w:color="auto" w:fill="FFFFFF"/>
        </w:rPr>
        <w:t>4.广西科研院所科技创新绩效评价建立及研究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党的二十大明确提出，要深化科技评价改革，形成支持全面创新的基础制度。近年来自治区党委、政府陆续出台一系列改革发展政策规定，不断深化科研院所体制改革，取得了不错的效果，但是当前广西区内对科研院所科技创新工作评价研究系统性不足，依然缺乏一套有效的科研绩效指标考核体系来科学反映科研院所工作成效。课题要求通过收集区内外科研院所政策和数据，分析广西科研院所科技创新工作的不足；针对科研院所科研工作特点，设计一套科研院所科技创新绩效考核指标体系，为我区科研院所改革发展提供必要的理论依据和参考。</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shd w:val="clear" w:color="auto" w:fill="FFFFFF"/>
        </w:rPr>
        <w:t>5.</w:t>
      </w:r>
      <w:r>
        <w:rPr>
          <w:rFonts w:eastAsia="仿宋_GB2312"/>
          <w:b/>
          <w:bCs/>
          <w:sz w:val="32"/>
          <w:szCs w:val="32"/>
        </w:rPr>
        <w:t>广西碳酸钙产业创新体系建设的实践与对策研究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cs="仿宋_GB2312"/>
          <w:sz w:val="32"/>
          <w:szCs w:val="32"/>
          <w:shd w:val="clear" w:color="auto" w:fill="FFFFFF"/>
        </w:rPr>
        <w:t>碳酸钙产业是我区重点培育的千亿元产业，但是</w:t>
      </w:r>
      <w:r>
        <w:rPr>
          <w:rFonts w:hint="eastAsia" w:ascii="仿宋_GB2312" w:hAnsi="仿宋_GB2312" w:eastAsia="仿宋_GB2312"/>
          <w:sz w:val="32"/>
          <w:szCs w:val="32"/>
        </w:rPr>
        <w:t>作为传统的资源型产业,广西碳酸钙产业在发展过程中存在产业链不完善、环境污染比较严重等诸多问题,产业转型升级迫在眉睫。课题要求对广西碳酸钙产业创新体系建设的实践成果、存在问题及面临困境进行梳理研究，以问题为导向，提出广西碳酸钙产业创新体系建设路径，推动产业高质量发展。</w:t>
      </w:r>
    </w:p>
    <w:p>
      <w:pPr>
        <w:pStyle w:val="9"/>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楷体_GB2312" w:hAnsi="楷体_GB2312" w:eastAsia="楷体_GB2312" w:cs="楷体_GB2312"/>
          <w:sz w:val="32"/>
          <w:szCs w:val="32"/>
          <w:shd w:val="clear" w:color="auto" w:fill="FFFFFF"/>
        </w:rPr>
        <w:t>（二）经费安排。</w:t>
      </w:r>
      <w:r>
        <w:rPr>
          <w:rFonts w:eastAsia="仿宋_GB2312"/>
          <w:kern w:val="2"/>
          <w:sz w:val="32"/>
          <w:szCs w:val="32"/>
        </w:rPr>
        <w:t>每个课题给予5万元研究经费。研究经</w:t>
      </w:r>
      <w:r>
        <w:rPr>
          <w:rFonts w:hint="eastAsia" w:ascii="仿宋_GB2312" w:eastAsia="仿宋_GB2312"/>
          <w:kern w:val="2"/>
          <w:sz w:val="32"/>
          <w:szCs w:val="32"/>
        </w:rPr>
        <w:t>费实行“包干制”，不足部分承担单位可自行安排配套资金或自筹解决。</w:t>
      </w:r>
    </w:p>
    <w:p>
      <w:pPr>
        <w:spacing w:line="560" w:lineRule="exact"/>
        <w:ind w:firstLine="640" w:firstLineChars="200"/>
        <w:rPr>
          <w:rFonts w:eastAsia="仿宋_GB2312"/>
          <w:sz w:val="32"/>
          <w:szCs w:val="32"/>
          <w:shd w:val="clear" w:color="auto" w:fill="FFFFFF"/>
        </w:rPr>
      </w:pPr>
      <w:r>
        <w:rPr>
          <w:rFonts w:hint="eastAsia" w:ascii="楷体_GB2312" w:hAnsi="楷体_GB2312" w:eastAsia="楷体_GB2312" w:cs="楷体_GB2312"/>
          <w:sz w:val="32"/>
          <w:szCs w:val="32"/>
          <w:shd w:val="clear" w:color="auto" w:fill="FFFFFF"/>
        </w:rPr>
        <w:t>（三）结项要求。</w:t>
      </w:r>
      <w:r>
        <w:rPr>
          <w:rFonts w:eastAsia="仿宋_GB2312"/>
          <w:sz w:val="32"/>
          <w:szCs w:val="32"/>
          <w:shd w:val="clear" w:color="auto" w:fill="FFFFFF"/>
        </w:rPr>
        <w:t>2023年11月30日前提交不少于2万字的研究报告1份，约3500字的决策咨询专报1份。</w:t>
      </w:r>
      <w:r>
        <w:rPr>
          <w:rFonts w:eastAsia="仿宋_GB231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经现场专家评审，符合结项要求的课题，将颁发结题证书。逾期提交视为违约。</w:t>
      </w:r>
    </w:p>
    <w:p>
      <w:pPr>
        <w:pStyle w:val="9"/>
        <w:shd w:val="clear" w:color="auto" w:fill="FFFFFF"/>
        <w:spacing w:beforeAutospacing="0" w:afterAutospacing="0" w:line="56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二、培育类课题基本要求</w:t>
      </w:r>
    </w:p>
    <w:p>
      <w:pPr>
        <w:pStyle w:val="9"/>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2023年拟组织开展13项培育类课题，基本要求如下：</w:t>
      </w:r>
    </w:p>
    <w:p>
      <w:pPr>
        <w:pStyle w:val="9"/>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（一）研究内容</w:t>
      </w:r>
    </w:p>
    <w:p>
      <w:pPr>
        <w:spacing w:line="560" w:lineRule="exact"/>
        <w:ind w:firstLine="643" w:firstLineChars="200"/>
        <w:rPr>
          <w:rFonts w:ascii="仿宋_GB2312" w:hAnsi="仿宋_GB2312" w:eastAsia="仿宋_GB2312"/>
          <w:b/>
          <w:bCs/>
          <w:kern w:val="0"/>
          <w:sz w:val="32"/>
          <w:szCs w:val="32"/>
        </w:rPr>
      </w:pPr>
      <w:r>
        <w:rPr>
          <w:rFonts w:hint="eastAsia" w:ascii="仿宋_GB2312" w:hAnsi="仿宋_GB2312" w:eastAsia="仿宋_GB2312"/>
          <w:b/>
          <w:bCs/>
          <w:kern w:val="0"/>
          <w:sz w:val="32"/>
          <w:szCs w:val="32"/>
        </w:rPr>
        <w:t>1.新时代科学家精神弘扬与推广展示研究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党的二十大报告指出，培育创新文化，弘扬科学家精神，涵养优良学风，营造创新氛围。</w:t>
      </w:r>
      <w:r>
        <w:rPr>
          <w:rFonts w:hint="eastAsia" w:ascii="仿宋_GB2312" w:eastAsia="仿宋_GB2312"/>
          <w:sz w:val="32"/>
          <w:szCs w:val="32"/>
        </w:rPr>
        <w:t>科学家精神是科技工作者追求科学真理、推动科技创新的内在动力，同时也是激发人民群众创造活力的关键要素。</w:t>
      </w:r>
      <w:r>
        <w:rPr>
          <w:rFonts w:hint="eastAsia" w:ascii="仿宋_GB2312" w:hAnsi="仿宋_GB2312" w:eastAsia="仿宋_GB2312"/>
          <w:sz w:val="32"/>
          <w:szCs w:val="32"/>
        </w:rPr>
        <w:t>课题要求就我区宣传弘扬新时代中国科学家精神现状和成效进行研究和评价，结合科技人才培养、科技创新文化培育、青少年、高校师生思政教育、</w:t>
      </w:r>
      <w:r>
        <w:rPr>
          <w:rFonts w:hint="eastAsia" w:ascii="仿宋_GB2312" w:eastAsia="仿宋_GB2312"/>
          <w:sz w:val="32"/>
          <w:szCs w:val="32"/>
        </w:rPr>
        <w:t>融媒体传播、</w:t>
      </w:r>
      <w:r>
        <w:rPr>
          <w:rFonts w:hint="eastAsia" w:ascii="仿宋_GB2312" w:hAnsi="仿宋_GB2312" w:eastAsia="仿宋_GB2312"/>
          <w:sz w:val="32"/>
          <w:szCs w:val="32"/>
        </w:rPr>
        <w:t>宣传推广展示等，</w:t>
      </w:r>
      <w:r>
        <w:rPr>
          <w:rFonts w:hint="eastAsia" w:ascii="仿宋_GB2312" w:eastAsia="仿宋_GB2312"/>
          <w:sz w:val="32"/>
          <w:szCs w:val="32"/>
        </w:rPr>
        <w:t>提出对策建议，</w:t>
      </w:r>
      <w:r>
        <w:rPr>
          <w:rFonts w:hint="eastAsia" w:ascii="仿宋_GB2312" w:hAnsi="仿宋_GB2312" w:eastAsia="仿宋_GB2312"/>
          <w:sz w:val="32"/>
          <w:szCs w:val="32"/>
        </w:rPr>
        <w:t>助推壮美广西发展。</w:t>
      </w:r>
    </w:p>
    <w:p>
      <w:pPr>
        <w:pStyle w:val="9"/>
        <w:shd w:val="clear" w:color="auto" w:fill="FFFFFF"/>
        <w:spacing w:beforeAutospacing="0" w:afterAutospacing="0" w:line="560" w:lineRule="exact"/>
        <w:ind w:firstLine="643" w:firstLineChars="200"/>
        <w:jc w:val="both"/>
        <w:rPr>
          <w:rFonts w:eastAsia="仿宋_GB2312"/>
          <w:b/>
          <w:sz w:val="32"/>
          <w:szCs w:val="32"/>
          <w:shd w:val="clear" w:color="auto" w:fill="FFFFFF"/>
        </w:rPr>
      </w:pPr>
      <w:r>
        <w:rPr>
          <w:rFonts w:eastAsia="仿宋_GB2312"/>
          <w:b/>
          <w:sz w:val="32"/>
          <w:szCs w:val="32"/>
          <w:shd w:val="clear" w:color="auto" w:fill="FFFFFF"/>
        </w:rPr>
        <w:t>2.平陆运河创新型科技人才培养模式研究</w:t>
      </w:r>
    </w:p>
    <w:p>
      <w:pPr>
        <w:spacing w:line="560" w:lineRule="exact"/>
        <w:ind w:firstLine="640" w:firstLineChars="200"/>
        <w:jc w:val="left"/>
        <w:textAlignment w:val="baseline"/>
        <w:rPr>
          <w:rFonts w:ascii="仿宋_GB2312" w:hAnsi="仿宋_GB2312" w:eastAsia="仿宋_GB2312"/>
          <w:sz w:val="32"/>
          <w:szCs w:val="32"/>
        </w:rPr>
      </w:pPr>
      <w:r>
        <w:rPr>
          <w:rFonts w:hint="eastAsia" w:ascii="仿宋_GB2312" w:hAnsi="仿宋_GB2312" w:eastAsia="仿宋_GB2312"/>
          <w:sz w:val="32"/>
          <w:szCs w:val="32"/>
        </w:rPr>
        <w:t>平陆运河建设是党中央、国务院作出的重大决策部署，是西部陆海新通道的骨干工程。平陆运河的经济带、产业带、文化带建设离不开人才资源的开发、利用及支撑作用。课题要求深入实地调研，对运河建设、运营等全过程进行创新型人才培养模式进行研究，对新时代运河建设发展对人才的需求及要求进行综合分析，针对现状及平陆运河建设的特点及新时代的要求，提出科技人才创新体系构建及实施的路径、模式、具体措施，从而实现运河建设的可持续发展，夯实科技人才支撑基础。</w:t>
      </w:r>
    </w:p>
    <w:p>
      <w:pPr>
        <w:spacing w:line="560" w:lineRule="exact"/>
        <w:ind w:firstLine="643" w:firstLineChars="200"/>
        <w:rPr>
          <w:rFonts w:eastAsia="仿宋_GB2312"/>
          <w:b/>
          <w:bCs/>
          <w:kern w:val="0"/>
          <w:sz w:val="32"/>
          <w:szCs w:val="32"/>
        </w:rPr>
      </w:pPr>
      <w:r>
        <w:rPr>
          <w:rFonts w:hint="eastAsia" w:eastAsia="仿宋_GB2312"/>
          <w:b/>
          <w:bCs/>
          <w:kern w:val="0"/>
          <w:sz w:val="32"/>
          <w:szCs w:val="32"/>
        </w:rPr>
        <w:t>3.新时期广西科技社团（学会）发展状况调查</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科技社团（学会）是党和政府团结联系广大科技工作者的桥梁纽带，是国家创新体系的重要组成部分，是建设科技强国的重要力量。课题要求深入科技社团（学会）调研，了解和掌握新时期科技社团（学会）基本情况和发展动态，聚焦科技社团（学会）在改革发展中遇到的难点、痛点问题，提出务实可操作的有效有力措施，推动构建面向现代化的科技社团（学会）发展新格局，促进我区科技社团（学会）高质量发展。</w:t>
      </w:r>
    </w:p>
    <w:p>
      <w:pPr>
        <w:spacing w:line="560" w:lineRule="exact"/>
        <w:ind w:firstLine="643" w:firstLineChars="200"/>
        <w:rPr>
          <w:rFonts w:eastAsia="仿宋_GB2312"/>
          <w:b/>
          <w:bCs/>
          <w:kern w:val="0"/>
          <w:sz w:val="32"/>
          <w:szCs w:val="32"/>
        </w:rPr>
      </w:pPr>
      <w:r>
        <w:rPr>
          <w:rFonts w:eastAsia="仿宋_GB2312"/>
          <w:b/>
          <w:bCs/>
          <w:kern w:val="0"/>
          <w:sz w:val="32"/>
          <w:szCs w:val="32"/>
        </w:rPr>
        <w:t>4.广西创新方法推广应用体系构建路径及发展对策研究</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课题要求通过分析研究广西创新方法推广应用现状，从目前已逐步形成包</w:t>
      </w:r>
      <w:r>
        <w:rPr>
          <w:rFonts w:eastAsia="仿宋_GB2312"/>
          <w:kern w:val="0"/>
          <w:sz w:val="32"/>
          <w:szCs w:val="32"/>
        </w:rPr>
        <w:t>含TRIZ、工</w:t>
      </w:r>
      <w:r>
        <w:rPr>
          <w:rFonts w:hint="eastAsia" w:ascii="仿宋_GB2312" w:hAnsi="仿宋_GB2312" w:eastAsia="仿宋_GB2312"/>
          <w:kern w:val="0"/>
          <w:sz w:val="32"/>
          <w:szCs w:val="32"/>
        </w:rPr>
        <w:t>业工程、管理创新等内容完整的理论体系，有针对性地用于指导解决工业、建筑等多方面发展的“堵点难点”和“短板”，通过区内外的先进经验、做法，探索广西创新方法推广应用模式，提出符合广西发展的对策建议。</w:t>
      </w:r>
    </w:p>
    <w:p>
      <w:pPr>
        <w:pStyle w:val="9"/>
        <w:shd w:val="clear" w:color="auto" w:fill="FFFFFF"/>
        <w:spacing w:beforeAutospacing="0" w:afterAutospacing="0" w:line="560" w:lineRule="exact"/>
        <w:ind w:firstLine="643" w:firstLineChars="200"/>
        <w:jc w:val="both"/>
        <w:rPr>
          <w:rFonts w:eastAsia="仿宋_GB2312"/>
          <w:b/>
          <w:sz w:val="32"/>
          <w:szCs w:val="32"/>
          <w:shd w:val="clear" w:color="auto" w:fill="FFFFFF"/>
        </w:rPr>
      </w:pPr>
      <w:r>
        <w:rPr>
          <w:rFonts w:eastAsia="仿宋_GB2312"/>
          <w:b/>
          <w:sz w:val="32"/>
          <w:szCs w:val="32"/>
          <w:shd w:val="clear" w:color="auto" w:fill="FFFFFF"/>
        </w:rPr>
        <w:t>5.创新改革农技协引领乡村振兴的对策研究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新时代新征程新使命召唤农技协应有大作为，特别是在乡村振兴的伟大事业中，服务农村发展的基层农技协应该成为主力军，但现实是农技协数量锐减，活跃度越来越弱，社会影响力越来越小，现实的困境令基层农技协无法大作为，基层农技协创新改革已势在必行。课题要求深入调研我区农技协发展状况和存在的突出问题，提出农技协改革的思路和对策，促进我区农技协高质量发展，服务全区乡村振兴大局。</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6.青少年科技创新人才培育机制研究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大力培育青少年科技人才是实现高水平科技自立自强、建设世界科技强国的必然要求，是政府、社会和家庭的共同责任。课题要求调研全国和广西青少年科技教育工作的现状，从机制建设层面全面梳理各主体在培育工作中的需求、困难以及职责，分析人才培育链条以及全社会联动共建的堵点和断点，提出完善和优化广西青少年科技创新人才培育机制的措施，为培育大批具备科学家潜质、愿意献身科学研究事业的青少年群体创造良好环境和有利条件。</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7.现代科技馆体系科普资源建设和应用研究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近年来，广西现代科技馆体系日益完善，科普资源供给侧改革深入发展。课题要求全面梳理科技馆体系的资源形式和构成、供给方式和渠道、应用现状和前景，研究提出如何提升资源建设的质量、效率和水平，以及应用推广的有效途径，建立推动新时代科普工作高发展的科普资源供应体系。</w:t>
      </w:r>
    </w:p>
    <w:p>
      <w:pPr>
        <w:pStyle w:val="9"/>
        <w:shd w:val="clear" w:color="auto" w:fill="FFFFFF"/>
        <w:spacing w:beforeAutospacing="0" w:afterAutospacing="0" w:line="560" w:lineRule="exact"/>
        <w:ind w:firstLine="643" w:firstLineChars="200"/>
        <w:jc w:val="both"/>
        <w:rPr>
          <w:rFonts w:ascii="仿宋_GB2312" w:hAnsi="仿宋_GB2312" w:eastAsia="仿宋_GB2312"/>
          <w:b/>
          <w:bCs/>
          <w:sz w:val="32"/>
          <w:szCs w:val="32"/>
        </w:rPr>
      </w:pPr>
      <w:r>
        <w:rPr>
          <w:rFonts w:eastAsia="仿宋_GB2312"/>
          <w:b/>
          <w:bCs/>
          <w:sz w:val="32"/>
          <w:szCs w:val="32"/>
        </w:rPr>
        <w:t>8.抓</w:t>
      </w:r>
      <w:r>
        <w:rPr>
          <w:rFonts w:hint="eastAsia" w:ascii="仿宋_GB2312" w:hAnsi="仿宋_GB2312" w:eastAsia="仿宋_GB2312"/>
          <w:b/>
          <w:bCs/>
          <w:sz w:val="32"/>
          <w:szCs w:val="32"/>
        </w:rPr>
        <w:t>住科学教育“加法”新机遇，培育青少年“科普+教育”新体系的实践与探究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要在教育‘双减’中做好科学教育加法”。青少年时期是树立理想、培养兴趣的关键期。课题要求深入探究当前我区组织开展分级化、专业化、多样化青少年科技竞赛及科普研学活动现状，从而提出科普助力“双减”工作推进方向及协作模式，搭建青少年实践交流新平台，培育多彩多元的科普+教育新体系，助推“双减”工作真正做到减负提质，力促我区青少年科学素养提升。</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9.社交媒体视域下网络谣言的传播动因及治理策略研究</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社交媒体的兴起让一些谣言、伪科普大行其道，造成了诸多负面影响。在构建社会化科普发展格局的当下，我们更需要重视科普内容的科学性、严谨性，加大谣言治理力度，严厉打击“伪科普”和顽固谣言，传播科学正能量，真正让科普服务于百姓美好生活，服务于国民经济高质量发展。课题要求结合近年来典型的公共事件发生后网络谣言的表现形式、传播动因进行深入分析，从而提出政府、网络平台、传统媒体、社会组织、意见领袖等多元主体协同治理网络谣言的治理策略。</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10.新时代党建在融合联动科学普及实践中的作用研究</w:t>
      </w:r>
    </w:p>
    <w:p>
      <w:pPr>
        <w:pStyle w:val="9"/>
        <w:shd w:val="clear" w:color="auto" w:fill="FFFFFF"/>
        <w:spacing w:beforeAutospacing="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中办、国办印发的《关于新时代进一步加强科学技术普及工作的意见》明确提出，坚持党的领导，把党的领导贯彻到科普工作全过程，突出科普工作政治属性，强化价值引领，以科普高质量发展更好服务党和国家中心工作。课题要求深入开展调研，对近年来党建与科普工作融合发展的实践经验和方法方式进行研究，总结归纳党建在科普实践中所起到的重要作用，并结合党建业务融合发展的特点、存在问题及新时代的要求，提出建立健全党建与科普融合联动工作机制的相关对策和建议。</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11.乡村振兴背景下广西农业科技传播工作面临的机遇与困境研究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在乡村振兴战略持续推进的背景下，农业要振兴，就要插上科技的翅膀；而随着农业科学技术发展日新月异</w:t>
      </w:r>
      <w:r>
        <w:rPr>
          <w:rFonts w:ascii="仿宋_GB2312" w:eastAsia="仿宋_GB2312"/>
          <w:sz w:val="32"/>
          <w:szCs w:val="32"/>
        </w:rPr>
        <w:t>,科技传播</w:t>
      </w:r>
      <w:r>
        <w:rPr>
          <w:rFonts w:hint="eastAsia" w:ascii="仿宋_GB2312" w:eastAsia="仿宋_GB2312"/>
          <w:sz w:val="32"/>
          <w:szCs w:val="32"/>
        </w:rPr>
        <w:t>工作</w:t>
      </w:r>
      <w:r>
        <w:rPr>
          <w:rFonts w:ascii="仿宋_GB2312" w:eastAsia="仿宋_GB2312"/>
          <w:sz w:val="32"/>
          <w:szCs w:val="32"/>
        </w:rPr>
        <w:t>的重要性日益彰显。</w:t>
      </w:r>
      <w:r>
        <w:rPr>
          <w:rFonts w:hint="eastAsia" w:ascii="仿宋_GB2312" w:eastAsia="仿宋_GB2312"/>
          <w:sz w:val="32"/>
          <w:szCs w:val="32"/>
        </w:rPr>
        <w:t>课题要求结合广西实际，对广西农业科技传播现状等进行全面梳理，通过调研了解当前农业科技传播遇到的难点、主要需求、存在不足，明确农业科技传播定位与目标，对如何充分运用农业科技资源、推动农业科技传播工作创新提出具体措施和建议，从而进一步提升农业科技传播质效，服务科技助力乡村振兴工作大局。</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12.广西科技传播工作的受众认知与需求研究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作为科技工作不可缺少的组成部分，科技传播过程中传播的知识信息成了连接科技与社会的桥梁。科技传播环节的不畅，将减缓知识创新的产生、知识成果的应用、知识经济的发展等各方面的进步。课题要求以问卷、调查、实地调研等形式，对广西科技传播的受众的群体、特点、需求、喜好等相关数据进行全面梳理，并进行综合分析，提出广西科技传播工作的提升路径与优化措施，加快构建适合广西区情特色的全面、深入、立体的科技传播体系，服务广西科技发展交流和传播，提升传播影响力。</w:t>
      </w:r>
    </w:p>
    <w:p>
      <w:pPr>
        <w:pStyle w:val="9"/>
        <w:shd w:val="clear" w:color="auto" w:fill="FFFFFF"/>
        <w:spacing w:beforeAutospacing="0" w:afterAutospacing="0" w:line="560" w:lineRule="exact"/>
        <w:ind w:firstLine="643" w:firstLineChars="200"/>
        <w:jc w:val="both"/>
        <w:rPr>
          <w:rFonts w:eastAsia="仿宋_GB2312"/>
          <w:b/>
          <w:bCs/>
          <w:sz w:val="32"/>
          <w:szCs w:val="32"/>
        </w:rPr>
      </w:pPr>
      <w:r>
        <w:rPr>
          <w:rFonts w:eastAsia="仿宋_GB2312"/>
          <w:b/>
          <w:bCs/>
          <w:sz w:val="32"/>
          <w:szCs w:val="32"/>
        </w:rPr>
        <w:t>13.提升广西公民科学素质工作面临的机遇与困境研究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科学素质是国民素质的重要组成部分，是培育科技创新的土壤，是社会文明进步的基础。《广西全民科学素质行动规划纲要</w:t>
      </w:r>
      <w:r>
        <w:rPr>
          <w:rFonts w:eastAsia="仿宋_GB2312"/>
          <w:sz w:val="32"/>
          <w:szCs w:val="32"/>
        </w:rPr>
        <w:t>（2021</w:t>
      </w:r>
      <w:r>
        <w:rPr>
          <w:rFonts w:ascii="仿宋_GB2312" w:eastAsia="仿宋_GB2312"/>
          <w:sz w:val="32"/>
          <w:szCs w:val="32"/>
        </w:rPr>
        <w:t>-</w:t>
      </w:r>
      <w:r>
        <w:rPr>
          <w:rFonts w:eastAsia="仿宋_GB2312"/>
          <w:sz w:val="32"/>
          <w:szCs w:val="32"/>
        </w:rPr>
        <w:t>2035年）》提出2025年广西公民具备科学素质的比例达到11.5%。近年来，我区公民科学</w:t>
      </w:r>
      <w:r>
        <w:rPr>
          <w:rFonts w:hint="eastAsia" w:ascii="仿宋_GB2312" w:eastAsia="仿宋_GB2312"/>
          <w:sz w:val="32"/>
          <w:szCs w:val="32"/>
        </w:rPr>
        <w:t>素质工作取得较好成绩，但与国内发达地区相比仍有不小差距。课题要求结合广西科学素质工作的现状、实效、瓶颈等进行综合分析，并准确把握国家对全民科学素质建设的新要求，深入探究当前广西加快提升公民科学素质面临的新机遇以及新挑战，从而提出有效提升公民科学素质的创新路径，推动公民科学素质工作再上新台阶。</w:t>
      </w:r>
    </w:p>
    <w:p>
      <w:pPr>
        <w:pStyle w:val="9"/>
        <w:shd w:val="clear" w:color="auto" w:fill="FFFFFF"/>
        <w:spacing w:beforeAutospacing="0" w:afterAutospacing="0" w:line="560" w:lineRule="exact"/>
        <w:ind w:firstLine="640" w:firstLineChars="200"/>
        <w:jc w:val="both"/>
        <w:rPr>
          <w:rFonts w:ascii="仿宋_GB2312" w:eastAsia="仿宋_GB2312"/>
          <w:kern w:val="2"/>
          <w:sz w:val="32"/>
          <w:szCs w:val="32"/>
        </w:rPr>
      </w:pPr>
      <w:r>
        <w:rPr>
          <w:rFonts w:hint="eastAsia" w:ascii="楷体_GB2312" w:hAnsi="楷体_GB2312" w:eastAsia="楷体_GB2312" w:cs="楷体_GB2312"/>
          <w:sz w:val="32"/>
          <w:szCs w:val="32"/>
          <w:shd w:val="clear" w:color="auto" w:fill="FFFFFF"/>
        </w:rPr>
        <w:t>（二）经费安排。</w:t>
      </w:r>
      <w:r>
        <w:rPr>
          <w:rFonts w:ascii="仿宋_GB2312" w:eastAsia="仿宋_GB2312"/>
          <w:kern w:val="2"/>
          <w:sz w:val="32"/>
          <w:szCs w:val="32"/>
        </w:rPr>
        <w:t>每个</w:t>
      </w:r>
      <w:r>
        <w:rPr>
          <w:rFonts w:hint="eastAsia" w:ascii="仿宋_GB2312" w:eastAsia="仿宋_GB2312"/>
          <w:kern w:val="2"/>
          <w:sz w:val="32"/>
          <w:szCs w:val="32"/>
        </w:rPr>
        <w:t>课题给</w:t>
      </w:r>
      <w:r>
        <w:rPr>
          <w:rFonts w:eastAsia="仿宋_GB2312"/>
          <w:kern w:val="2"/>
          <w:sz w:val="32"/>
          <w:szCs w:val="32"/>
        </w:rPr>
        <w:t>予0.5万元研究经费</w:t>
      </w:r>
      <w:r>
        <w:rPr>
          <w:rFonts w:hint="eastAsia" w:ascii="仿宋_GB2312" w:eastAsia="仿宋_GB2312"/>
          <w:kern w:val="2"/>
          <w:sz w:val="32"/>
          <w:szCs w:val="32"/>
        </w:rPr>
        <w:t>。研究经费实行“包干制”，不足部分承担单位可自行安排配套资金或自筹解决。</w:t>
      </w:r>
    </w:p>
    <w:p>
      <w:pPr>
        <w:pStyle w:val="9"/>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hint="eastAsia" w:ascii="楷体_GB2312" w:hAnsi="楷体_GB2312" w:eastAsia="楷体_GB2312" w:cs="楷体_GB2312"/>
          <w:sz w:val="32"/>
          <w:szCs w:val="32"/>
          <w:shd w:val="clear" w:color="auto" w:fill="FFFFFF"/>
        </w:rPr>
        <w:t>（三）结项要求。</w:t>
      </w:r>
      <w:r>
        <w:rPr>
          <w:rFonts w:eastAsia="仿宋_GB2312"/>
          <w:sz w:val="32"/>
          <w:szCs w:val="32"/>
          <w:shd w:val="clear" w:color="auto" w:fill="FFFFFF"/>
        </w:rPr>
        <w:t>2023年11月30日前提交不少于1.5万字的研究报告1份，约3000字的决策咨询专报或理论文章1份。</w:t>
      </w:r>
      <w:r>
        <w:rPr>
          <w:rFonts w:eastAsia="仿宋_GB2312"/>
          <w:kern w:val="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经集中评审，验收合格的，我会给课题组颁发结</w:t>
      </w:r>
      <w:r>
        <w:rPr>
          <w:rFonts w:hint="eastAsia" w:eastAsia="仿宋_GB2312"/>
          <w:sz w:val="32"/>
          <w:szCs w:val="32"/>
          <w:shd w:val="clear" w:color="auto" w:fill="FFFFFF"/>
        </w:rPr>
        <w:t>题</w:t>
      </w:r>
      <w:r>
        <w:rPr>
          <w:rFonts w:eastAsia="仿宋_GB2312"/>
          <w:sz w:val="32"/>
          <w:szCs w:val="32"/>
          <w:shd w:val="clear" w:color="auto" w:fill="FFFFFF"/>
        </w:rPr>
        <w:t>证书。逾期提交视为违约。</w:t>
      </w:r>
    </w:p>
    <w:p>
      <w:pPr>
        <w:pStyle w:val="9"/>
        <w:shd w:val="clear" w:color="auto" w:fill="FFFFFF"/>
        <w:spacing w:beforeAutospacing="0" w:afterAutospacing="0" w:line="56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三、自选类课题基本要求</w:t>
      </w:r>
    </w:p>
    <w:p>
      <w:pPr>
        <w:pStyle w:val="9"/>
        <w:shd w:val="clear" w:color="auto" w:fill="FFFFFF"/>
        <w:spacing w:beforeAutospacing="0" w:afterAutospacing="0" w:line="560" w:lineRule="exact"/>
        <w:ind w:firstLine="640" w:firstLineChars="200"/>
        <w:jc w:val="both"/>
        <w:rPr>
          <w:rFonts w:ascii="仿宋_GB2312" w:hAnsi="黑体" w:eastAsia="仿宋_GB2312"/>
          <w:kern w:val="2"/>
          <w:sz w:val="32"/>
          <w:szCs w:val="32"/>
        </w:rPr>
      </w:pPr>
      <w:r>
        <w:rPr>
          <w:rFonts w:hint="eastAsia" w:ascii="仿宋_GB2312" w:hAnsi="黑体" w:eastAsia="仿宋_GB2312"/>
          <w:kern w:val="2"/>
          <w:sz w:val="32"/>
          <w:szCs w:val="32"/>
        </w:rPr>
        <w:t>自选类课题是指由课题组或课题负责人自拟题目，自筹经费的课题。</w:t>
      </w:r>
    </w:p>
    <w:p>
      <w:pPr>
        <w:pStyle w:val="9"/>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（一）研究方向</w:t>
      </w:r>
    </w:p>
    <w:p>
      <w:pPr>
        <w:spacing w:line="560" w:lineRule="exact"/>
        <w:ind w:firstLine="640" w:firstLineChars="200"/>
        <w:rPr>
          <w:rFonts w:ascii="仿宋_GB2312" w:eastAsia="仿宋_GB2312"/>
          <w:b/>
          <w:bCs/>
          <w:sz w:val="36"/>
          <w:szCs w:val="36"/>
        </w:rPr>
      </w:pPr>
      <w:r>
        <w:rPr>
          <w:rFonts w:hint="eastAsia" w:ascii="仿宋_GB2312" w:hAnsi="仿宋_GB2312" w:eastAsia="仿宋_GB2312" w:cs="仿宋_GB2312"/>
          <w:sz w:val="32"/>
          <w:szCs w:val="32"/>
          <w:shd w:val="clear" w:color="auto" w:fill="FFFFFF"/>
        </w:rPr>
        <w:t>研究要围绕中心，服务大局，以</w:t>
      </w:r>
      <w:r>
        <w:rPr>
          <w:rFonts w:hint="eastAsia" w:ascii="仿宋_GB2312" w:hAnsi="黑体" w:eastAsia="仿宋_GB2312"/>
          <w:sz w:val="32"/>
          <w:szCs w:val="32"/>
        </w:rPr>
        <w:t>习近平总书记对广西工作的重要指示精神和关于科技创新、科学普及、人才工作的重要论述为指导，以党委、政府工作布局、中心任务、重点工作</w:t>
      </w:r>
      <w:r>
        <w:rPr>
          <w:rFonts w:hint="eastAsia" w:ascii="仿宋_GB2312" w:eastAsia="仿宋_GB2312"/>
          <w:sz w:val="32"/>
          <w:szCs w:val="32"/>
        </w:rPr>
        <w:t>和地方经济社会发展的需要为选题方向，针对</w:t>
      </w:r>
      <w:r>
        <w:rPr>
          <w:rFonts w:hint="eastAsia" w:ascii="仿宋_GB2312" w:hAnsi="黑体" w:eastAsia="仿宋_GB2312"/>
          <w:sz w:val="32"/>
          <w:szCs w:val="32"/>
        </w:rPr>
        <w:t>广西经济社会发展中亟待解决的科技经济融合、科技创新、科学普及、人才培养、科研环境、科技政策等方面的重点、难点和热点问题，有针对性地</w:t>
      </w:r>
      <w:r>
        <w:rPr>
          <w:rFonts w:hint="eastAsia" w:ascii="仿宋_GB2312" w:eastAsia="仿宋_GB2312"/>
          <w:sz w:val="32"/>
          <w:szCs w:val="32"/>
        </w:rPr>
        <w:t>开展课题研究。</w:t>
      </w:r>
      <w:r>
        <w:rPr>
          <w:rFonts w:hint="eastAsia" w:ascii="仿宋_GB2312" w:eastAsia="仿宋_GB2312"/>
          <w:b/>
          <w:bCs/>
          <w:sz w:val="36"/>
          <w:szCs w:val="36"/>
        </w:rPr>
        <w:t>纯技术性研究类课题不在本次范围内。</w:t>
      </w:r>
    </w:p>
    <w:p>
      <w:pPr>
        <w:pStyle w:val="9"/>
        <w:shd w:val="clear" w:color="auto" w:fill="FFFFFF"/>
        <w:spacing w:beforeAutospacing="0" w:afterAutospacing="0" w:line="560" w:lineRule="exact"/>
        <w:ind w:firstLine="640" w:firstLineChars="200"/>
        <w:jc w:val="both"/>
        <w:rPr>
          <w:rFonts w:eastAsia="仿宋_GB2312"/>
          <w:kern w:val="2"/>
          <w:sz w:val="32"/>
          <w:szCs w:val="32"/>
        </w:rPr>
      </w:pPr>
      <w:r>
        <w:rPr>
          <w:rFonts w:hint="eastAsia" w:ascii="楷体_GB2312" w:hAnsi="楷体_GB2312" w:eastAsia="楷体_GB2312" w:cs="楷体_GB2312"/>
          <w:sz w:val="32"/>
          <w:szCs w:val="32"/>
          <w:shd w:val="clear" w:color="auto" w:fill="FFFFFF"/>
        </w:rPr>
        <w:t>（二）经费安排。</w:t>
      </w:r>
      <w:r>
        <w:rPr>
          <w:rFonts w:eastAsia="仿宋_GB2312"/>
          <w:kern w:val="2"/>
          <w:sz w:val="32"/>
          <w:szCs w:val="32"/>
        </w:rPr>
        <w:t>课题研究经费由承担单位或课题组自行安排和筹集。结题获评优秀等次的，或在公开刊物发表与课题研究相符论文的，给予一次性2000元课题研究经费补助。</w:t>
      </w:r>
    </w:p>
    <w:p>
      <w:pPr>
        <w:pStyle w:val="9"/>
        <w:shd w:val="clear" w:color="auto" w:fill="FFFFFF"/>
        <w:spacing w:beforeAutospacing="0" w:afterAutospacing="0" w:line="560" w:lineRule="exact"/>
        <w:ind w:firstLine="640" w:firstLineChars="200"/>
        <w:jc w:val="both"/>
        <w:rPr>
          <w:rFonts w:eastAsia="仿宋_GB2312"/>
          <w:sz w:val="32"/>
          <w:szCs w:val="32"/>
          <w:shd w:val="clear" w:color="auto" w:fill="FFFFFF"/>
        </w:rPr>
      </w:pPr>
      <w:r>
        <w:rPr>
          <w:rFonts w:hint="eastAsia" w:ascii="楷体_GB2312" w:hAnsi="楷体_GB2312" w:eastAsia="楷体_GB2312" w:cs="楷体_GB2312"/>
          <w:sz w:val="32"/>
          <w:szCs w:val="32"/>
          <w:shd w:val="clear" w:color="auto" w:fill="FFFFFF"/>
        </w:rPr>
        <w:t>（三）结项要求。</w:t>
      </w:r>
      <w:r>
        <w:rPr>
          <w:rFonts w:eastAsia="仿宋_GB2312"/>
          <w:sz w:val="32"/>
          <w:szCs w:val="32"/>
          <w:shd w:val="clear" w:color="auto" w:fill="FFFFFF"/>
        </w:rPr>
        <w:t>2023年11月30日前提交1万字符合质量要求的研究报告1份，约3000字的决策咨询专报1份或理论文章1份；</w:t>
      </w:r>
      <w:r>
        <w:rPr>
          <w:rFonts w:eastAsia="仿宋_GB2312"/>
          <w:kern w:val="2"/>
          <w:sz w:val="32"/>
          <w:szCs w:val="32"/>
        </w:rPr>
        <w:t>要求知网查重全文总文字复制比不超过20%，其中主要研究结论和对策措施的文字复制比不超过10%，课题组发表的与本课题相关且标注为自治区科协专项立项的研究成果（论文、著作等）中的文字不计入文字复制比。</w:t>
      </w:r>
      <w:r>
        <w:rPr>
          <w:rFonts w:eastAsia="仿宋_GB2312"/>
          <w:sz w:val="32"/>
          <w:szCs w:val="32"/>
          <w:shd w:val="clear" w:color="auto" w:fill="FFFFFF"/>
        </w:rPr>
        <w:t>经集中评审，验收合格的，我会给课题组颁发结</w:t>
      </w:r>
      <w:r>
        <w:rPr>
          <w:rFonts w:hint="eastAsia" w:eastAsia="仿宋_GB2312"/>
          <w:sz w:val="32"/>
          <w:szCs w:val="32"/>
          <w:shd w:val="clear" w:color="auto" w:fill="FFFFFF"/>
        </w:rPr>
        <w:t>题</w:t>
      </w:r>
      <w:r>
        <w:rPr>
          <w:rFonts w:eastAsia="仿宋_GB2312"/>
          <w:sz w:val="32"/>
          <w:szCs w:val="32"/>
          <w:shd w:val="clear" w:color="auto" w:fill="FFFFFF"/>
        </w:rPr>
        <w:t>证书。逾期提交视为违约。</w:t>
      </w: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p>
    <w:p>
      <w:pPr>
        <w:pStyle w:val="9"/>
        <w:widowControl/>
        <w:shd w:val="clear" w:color="auto" w:fill="FFFFFF"/>
        <w:spacing w:beforeAutospacing="0" w:afterAutospacing="0" w:line="560" w:lineRule="exact"/>
        <w:rPr>
          <w:rFonts w:eastAsia="黑体"/>
          <w:sz w:val="32"/>
          <w:szCs w:val="32"/>
          <w:shd w:val="clear" w:color="auto" w:fill="FFFFFF"/>
        </w:rPr>
      </w:pPr>
      <w:r>
        <w:rPr>
          <w:rFonts w:eastAsia="黑体"/>
          <w:sz w:val="32"/>
          <w:szCs w:val="32"/>
          <w:shd w:val="clear" w:color="auto" w:fill="FFFFFF"/>
        </w:rPr>
        <w:t>附件2</w:t>
      </w:r>
    </w:p>
    <w:p>
      <w:pPr>
        <w:pStyle w:val="9"/>
        <w:widowControl/>
        <w:shd w:val="clear" w:color="auto" w:fill="FFFFFF"/>
        <w:spacing w:beforeAutospacing="0" w:afterAutospacing="0" w:line="560" w:lineRule="exact"/>
        <w:rPr>
          <w:rFonts w:eastAsia="黑体"/>
          <w:sz w:val="32"/>
          <w:szCs w:val="32"/>
          <w:shd w:val="clear" w:color="auto" w:fill="FFFFFF"/>
        </w:rPr>
      </w:pPr>
    </w:p>
    <w:p>
      <w:pPr>
        <w:pStyle w:val="9"/>
        <w:widowControl/>
        <w:shd w:val="clear" w:color="auto" w:fill="FFFFFF"/>
        <w:spacing w:beforeAutospacing="0" w:afterAutospacing="0"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2023年度广西科技界智库重点课题申报书</w:t>
      </w:r>
    </w:p>
    <w:p>
      <w:pPr>
        <w:pStyle w:val="9"/>
        <w:widowControl/>
        <w:shd w:val="clear" w:color="auto" w:fill="FFFFFF"/>
        <w:spacing w:beforeAutospacing="0" w:afterAutospacing="0" w:line="560" w:lineRule="exact"/>
        <w:jc w:val="both"/>
        <w:rPr>
          <w:rFonts w:ascii="黑体" w:hAnsi="黑体" w:eastAsia="黑体" w:cs="黑体"/>
          <w:sz w:val="32"/>
          <w:szCs w:val="32"/>
          <w:shd w:val="clear" w:color="auto" w:fill="FFFFFF"/>
        </w:rPr>
      </w:pP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621"/>
        <w:gridCol w:w="863"/>
        <w:gridCol w:w="142"/>
        <w:gridCol w:w="820"/>
        <w:gridCol w:w="925"/>
        <w:gridCol w:w="567"/>
        <w:gridCol w:w="406"/>
        <w:gridCol w:w="240"/>
        <w:gridCol w:w="723"/>
        <w:gridCol w:w="127"/>
        <w:gridCol w:w="149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165" w:type="dxa"/>
            <w:gridSpan w:val="4"/>
            <w:vAlign w:val="center"/>
          </w:tcPr>
          <w:p>
            <w:pPr>
              <w:spacing w:line="320" w:lineRule="exact"/>
              <w:jc w:val="center"/>
              <w:rPr>
                <w:sz w:val="24"/>
              </w:rPr>
            </w:pPr>
            <w:r>
              <w:rPr>
                <w:rFonts w:hint="eastAsia"/>
                <w:sz w:val="24"/>
              </w:rPr>
              <w:t>课题名称</w:t>
            </w:r>
          </w:p>
        </w:tc>
        <w:tc>
          <w:tcPr>
            <w:tcW w:w="6575" w:type="dxa"/>
            <w:gridSpan w:val="9"/>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165" w:type="dxa"/>
            <w:gridSpan w:val="4"/>
            <w:vAlign w:val="center"/>
          </w:tcPr>
          <w:p>
            <w:pPr>
              <w:spacing w:line="320" w:lineRule="exact"/>
              <w:jc w:val="center"/>
              <w:rPr>
                <w:sz w:val="24"/>
              </w:rPr>
            </w:pPr>
            <w:r>
              <w:rPr>
                <w:rFonts w:hint="eastAsia"/>
                <w:sz w:val="24"/>
              </w:rPr>
              <w:t>课题类别</w:t>
            </w:r>
          </w:p>
          <w:p>
            <w:pPr>
              <w:spacing w:line="320" w:lineRule="exact"/>
              <w:jc w:val="center"/>
              <w:rPr>
                <w:sz w:val="24"/>
              </w:rPr>
            </w:pPr>
            <w:r>
              <w:rPr>
                <w:rFonts w:hint="eastAsia"/>
                <w:sz w:val="24"/>
              </w:rPr>
              <w:t>（揭榜、培育或自选类）</w:t>
            </w:r>
          </w:p>
        </w:tc>
        <w:tc>
          <w:tcPr>
            <w:tcW w:w="6575" w:type="dxa"/>
            <w:gridSpan w:val="9"/>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39" w:type="dxa"/>
            <w:vMerge w:val="restart"/>
            <w:vAlign w:val="center"/>
          </w:tcPr>
          <w:p>
            <w:pPr>
              <w:spacing w:line="320" w:lineRule="exact"/>
              <w:jc w:val="center"/>
              <w:rPr>
                <w:sz w:val="24"/>
              </w:rPr>
            </w:pPr>
          </w:p>
          <w:p>
            <w:pPr>
              <w:spacing w:line="320" w:lineRule="exact"/>
              <w:jc w:val="center"/>
              <w:rPr>
                <w:rFonts w:eastAsia="黑体"/>
                <w:sz w:val="24"/>
              </w:rPr>
            </w:pPr>
            <w:r>
              <w:rPr>
                <w:rFonts w:hint="eastAsia" w:eastAsia="黑体"/>
                <w:sz w:val="24"/>
              </w:rPr>
              <w:t>课题</w:t>
            </w:r>
          </w:p>
          <w:p>
            <w:pPr>
              <w:spacing w:line="320" w:lineRule="exact"/>
              <w:jc w:val="center"/>
              <w:rPr>
                <w:rFonts w:eastAsia="黑体"/>
                <w:sz w:val="24"/>
              </w:rPr>
            </w:pPr>
            <w:r>
              <w:rPr>
                <w:rFonts w:hint="eastAsia" w:eastAsia="黑体"/>
                <w:sz w:val="24"/>
              </w:rPr>
              <w:t>申报</w:t>
            </w:r>
          </w:p>
          <w:p>
            <w:pPr>
              <w:spacing w:line="320" w:lineRule="exact"/>
              <w:jc w:val="center"/>
              <w:rPr>
                <w:sz w:val="24"/>
              </w:rPr>
            </w:pPr>
            <w:r>
              <w:rPr>
                <w:rFonts w:hint="eastAsia" w:eastAsia="黑体"/>
                <w:sz w:val="24"/>
              </w:rPr>
              <w:t>单位</w:t>
            </w:r>
          </w:p>
        </w:tc>
        <w:tc>
          <w:tcPr>
            <w:tcW w:w="1626" w:type="dxa"/>
            <w:gridSpan w:val="3"/>
            <w:vAlign w:val="center"/>
          </w:tcPr>
          <w:p>
            <w:pPr>
              <w:spacing w:line="320" w:lineRule="exact"/>
              <w:jc w:val="center"/>
              <w:rPr>
                <w:sz w:val="24"/>
              </w:rPr>
            </w:pPr>
            <w:r>
              <w:rPr>
                <w:rFonts w:hint="eastAsia"/>
                <w:sz w:val="24"/>
              </w:rPr>
              <w:t>名   称</w:t>
            </w:r>
          </w:p>
        </w:tc>
        <w:tc>
          <w:tcPr>
            <w:tcW w:w="6575" w:type="dxa"/>
            <w:gridSpan w:val="9"/>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39" w:type="dxa"/>
            <w:vMerge w:val="continue"/>
            <w:vAlign w:val="center"/>
          </w:tcPr>
          <w:p>
            <w:pPr>
              <w:spacing w:line="320" w:lineRule="exact"/>
              <w:jc w:val="center"/>
              <w:rPr>
                <w:sz w:val="24"/>
              </w:rPr>
            </w:pPr>
          </w:p>
        </w:tc>
        <w:tc>
          <w:tcPr>
            <w:tcW w:w="621" w:type="dxa"/>
            <w:vMerge w:val="restart"/>
            <w:vAlign w:val="center"/>
          </w:tcPr>
          <w:p>
            <w:pPr>
              <w:spacing w:line="320" w:lineRule="exact"/>
              <w:jc w:val="center"/>
              <w:rPr>
                <w:sz w:val="24"/>
              </w:rPr>
            </w:pPr>
            <w:r>
              <w:rPr>
                <w:rFonts w:hint="eastAsia"/>
                <w:sz w:val="24"/>
              </w:rPr>
              <w:t>课题负责人</w:t>
            </w:r>
          </w:p>
        </w:tc>
        <w:tc>
          <w:tcPr>
            <w:tcW w:w="1005" w:type="dxa"/>
            <w:gridSpan w:val="2"/>
            <w:vAlign w:val="center"/>
          </w:tcPr>
          <w:p>
            <w:pPr>
              <w:spacing w:line="320" w:lineRule="exact"/>
              <w:jc w:val="center"/>
              <w:rPr>
                <w:sz w:val="24"/>
              </w:rPr>
            </w:pPr>
            <w:r>
              <w:rPr>
                <w:rFonts w:hint="eastAsia"/>
                <w:sz w:val="24"/>
              </w:rPr>
              <w:t>姓名</w:t>
            </w:r>
          </w:p>
        </w:tc>
        <w:tc>
          <w:tcPr>
            <w:tcW w:w="2312" w:type="dxa"/>
            <w:gridSpan w:val="3"/>
            <w:vAlign w:val="center"/>
          </w:tcPr>
          <w:p>
            <w:pPr>
              <w:spacing w:line="320" w:lineRule="exact"/>
              <w:jc w:val="center"/>
              <w:rPr>
                <w:sz w:val="24"/>
              </w:rPr>
            </w:pPr>
          </w:p>
        </w:tc>
        <w:tc>
          <w:tcPr>
            <w:tcW w:w="406" w:type="dxa"/>
            <w:vMerge w:val="restart"/>
            <w:vAlign w:val="center"/>
          </w:tcPr>
          <w:p>
            <w:pPr>
              <w:spacing w:line="320" w:lineRule="exact"/>
              <w:jc w:val="center"/>
              <w:rPr>
                <w:sz w:val="24"/>
              </w:rPr>
            </w:pPr>
            <w:r>
              <w:rPr>
                <w:rFonts w:hint="eastAsia"/>
                <w:sz w:val="24"/>
              </w:rPr>
              <w:t>课题联系人</w:t>
            </w:r>
          </w:p>
        </w:tc>
        <w:tc>
          <w:tcPr>
            <w:tcW w:w="963" w:type="dxa"/>
            <w:gridSpan w:val="2"/>
            <w:vAlign w:val="center"/>
          </w:tcPr>
          <w:p>
            <w:pPr>
              <w:spacing w:line="320" w:lineRule="exact"/>
              <w:jc w:val="center"/>
              <w:rPr>
                <w:sz w:val="24"/>
              </w:rPr>
            </w:pPr>
            <w:r>
              <w:rPr>
                <w:rFonts w:hint="eastAsia"/>
                <w:sz w:val="24"/>
              </w:rPr>
              <w:t>姓名</w:t>
            </w:r>
          </w:p>
        </w:tc>
        <w:tc>
          <w:tcPr>
            <w:tcW w:w="2894"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39" w:type="dxa"/>
            <w:vMerge w:val="continue"/>
            <w:vAlign w:val="center"/>
          </w:tcPr>
          <w:p>
            <w:pPr>
              <w:spacing w:line="320" w:lineRule="exact"/>
              <w:jc w:val="center"/>
              <w:rPr>
                <w:sz w:val="24"/>
              </w:rPr>
            </w:pPr>
          </w:p>
        </w:tc>
        <w:tc>
          <w:tcPr>
            <w:tcW w:w="621" w:type="dxa"/>
            <w:vMerge w:val="continue"/>
            <w:vAlign w:val="center"/>
          </w:tcPr>
          <w:p>
            <w:pPr>
              <w:spacing w:line="320" w:lineRule="exact"/>
              <w:jc w:val="center"/>
              <w:rPr>
                <w:sz w:val="24"/>
              </w:rPr>
            </w:pPr>
          </w:p>
        </w:tc>
        <w:tc>
          <w:tcPr>
            <w:tcW w:w="1005" w:type="dxa"/>
            <w:gridSpan w:val="2"/>
            <w:vAlign w:val="center"/>
          </w:tcPr>
          <w:p>
            <w:pPr>
              <w:spacing w:line="320" w:lineRule="exact"/>
              <w:jc w:val="center"/>
              <w:rPr>
                <w:sz w:val="24"/>
              </w:rPr>
            </w:pPr>
            <w:r>
              <w:rPr>
                <w:rFonts w:hint="eastAsia"/>
                <w:sz w:val="24"/>
              </w:rPr>
              <w:t>手机</w:t>
            </w:r>
          </w:p>
        </w:tc>
        <w:tc>
          <w:tcPr>
            <w:tcW w:w="2312" w:type="dxa"/>
            <w:gridSpan w:val="3"/>
            <w:vAlign w:val="center"/>
          </w:tcPr>
          <w:p>
            <w:pPr>
              <w:spacing w:line="320" w:lineRule="exact"/>
              <w:jc w:val="center"/>
              <w:rPr>
                <w:sz w:val="24"/>
              </w:rPr>
            </w:pPr>
          </w:p>
        </w:tc>
        <w:tc>
          <w:tcPr>
            <w:tcW w:w="406" w:type="dxa"/>
            <w:vMerge w:val="continue"/>
            <w:vAlign w:val="center"/>
          </w:tcPr>
          <w:p>
            <w:pPr>
              <w:spacing w:line="320" w:lineRule="exact"/>
              <w:jc w:val="center"/>
              <w:rPr>
                <w:sz w:val="24"/>
              </w:rPr>
            </w:pPr>
          </w:p>
        </w:tc>
        <w:tc>
          <w:tcPr>
            <w:tcW w:w="963" w:type="dxa"/>
            <w:gridSpan w:val="2"/>
            <w:vAlign w:val="center"/>
          </w:tcPr>
          <w:p>
            <w:pPr>
              <w:spacing w:line="320" w:lineRule="exact"/>
              <w:jc w:val="center"/>
              <w:rPr>
                <w:sz w:val="24"/>
              </w:rPr>
            </w:pPr>
            <w:r>
              <w:rPr>
                <w:rFonts w:hint="eastAsia"/>
                <w:sz w:val="24"/>
              </w:rPr>
              <w:t>手机</w:t>
            </w:r>
          </w:p>
        </w:tc>
        <w:tc>
          <w:tcPr>
            <w:tcW w:w="2894"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39" w:type="dxa"/>
            <w:vMerge w:val="continue"/>
            <w:vAlign w:val="center"/>
          </w:tcPr>
          <w:p>
            <w:pPr>
              <w:spacing w:line="320" w:lineRule="exact"/>
              <w:jc w:val="center"/>
              <w:rPr>
                <w:sz w:val="24"/>
              </w:rPr>
            </w:pPr>
          </w:p>
        </w:tc>
        <w:tc>
          <w:tcPr>
            <w:tcW w:w="621" w:type="dxa"/>
            <w:vMerge w:val="continue"/>
            <w:vAlign w:val="center"/>
          </w:tcPr>
          <w:p>
            <w:pPr>
              <w:spacing w:line="320" w:lineRule="exact"/>
              <w:jc w:val="center"/>
              <w:rPr>
                <w:sz w:val="24"/>
              </w:rPr>
            </w:pPr>
          </w:p>
        </w:tc>
        <w:tc>
          <w:tcPr>
            <w:tcW w:w="1005" w:type="dxa"/>
            <w:gridSpan w:val="2"/>
            <w:vAlign w:val="center"/>
          </w:tcPr>
          <w:p>
            <w:pPr>
              <w:pStyle w:val="4"/>
              <w:spacing w:line="320" w:lineRule="exact"/>
              <w:rPr>
                <w:b w:val="0"/>
                <w:szCs w:val="24"/>
              </w:rPr>
            </w:pPr>
            <w:r>
              <w:rPr>
                <w:rFonts w:hint="eastAsia"/>
                <w:b w:val="0"/>
                <w:szCs w:val="24"/>
              </w:rPr>
              <w:t>电子</w:t>
            </w:r>
          </w:p>
          <w:p>
            <w:pPr>
              <w:pStyle w:val="4"/>
              <w:spacing w:line="320" w:lineRule="exact"/>
              <w:rPr>
                <w:b w:val="0"/>
                <w:szCs w:val="24"/>
              </w:rPr>
            </w:pPr>
            <w:r>
              <w:rPr>
                <w:rFonts w:hint="eastAsia"/>
                <w:b w:val="0"/>
                <w:szCs w:val="24"/>
              </w:rPr>
              <w:t>信箱</w:t>
            </w:r>
          </w:p>
        </w:tc>
        <w:tc>
          <w:tcPr>
            <w:tcW w:w="2312" w:type="dxa"/>
            <w:gridSpan w:val="3"/>
            <w:vAlign w:val="center"/>
          </w:tcPr>
          <w:p>
            <w:pPr>
              <w:spacing w:line="320" w:lineRule="exact"/>
              <w:jc w:val="center"/>
              <w:rPr>
                <w:sz w:val="24"/>
              </w:rPr>
            </w:pPr>
          </w:p>
        </w:tc>
        <w:tc>
          <w:tcPr>
            <w:tcW w:w="406" w:type="dxa"/>
            <w:vMerge w:val="continue"/>
            <w:vAlign w:val="center"/>
          </w:tcPr>
          <w:p>
            <w:pPr>
              <w:spacing w:line="320" w:lineRule="exact"/>
              <w:jc w:val="center"/>
              <w:rPr>
                <w:sz w:val="24"/>
              </w:rPr>
            </w:pPr>
          </w:p>
        </w:tc>
        <w:tc>
          <w:tcPr>
            <w:tcW w:w="963" w:type="dxa"/>
            <w:gridSpan w:val="2"/>
            <w:vAlign w:val="center"/>
          </w:tcPr>
          <w:p>
            <w:pPr>
              <w:pStyle w:val="4"/>
              <w:spacing w:line="320" w:lineRule="exact"/>
              <w:rPr>
                <w:b w:val="0"/>
                <w:szCs w:val="24"/>
              </w:rPr>
            </w:pPr>
            <w:r>
              <w:rPr>
                <w:rFonts w:hint="eastAsia"/>
                <w:b w:val="0"/>
                <w:szCs w:val="24"/>
              </w:rPr>
              <w:t>电子</w:t>
            </w:r>
          </w:p>
          <w:p>
            <w:pPr>
              <w:pStyle w:val="4"/>
              <w:spacing w:line="320" w:lineRule="exact"/>
              <w:rPr>
                <w:b w:val="0"/>
                <w:szCs w:val="24"/>
              </w:rPr>
            </w:pPr>
            <w:r>
              <w:rPr>
                <w:rFonts w:hint="eastAsia"/>
                <w:b w:val="0"/>
                <w:szCs w:val="24"/>
              </w:rPr>
              <w:t>信箱</w:t>
            </w:r>
          </w:p>
        </w:tc>
        <w:tc>
          <w:tcPr>
            <w:tcW w:w="2894"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39" w:type="dxa"/>
            <w:vMerge w:val="continue"/>
            <w:vAlign w:val="center"/>
          </w:tcPr>
          <w:p>
            <w:pPr>
              <w:spacing w:line="320" w:lineRule="exact"/>
              <w:jc w:val="center"/>
              <w:rPr>
                <w:sz w:val="24"/>
              </w:rPr>
            </w:pPr>
          </w:p>
        </w:tc>
        <w:tc>
          <w:tcPr>
            <w:tcW w:w="1626" w:type="dxa"/>
            <w:gridSpan w:val="3"/>
            <w:vAlign w:val="center"/>
          </w:tcPr>
          <w:p>
            <w:pPr>
              <w:spacing w:line="320" w:lineRule="exact"/>
              <w:jc w:val="center"/>
              <w:rPr>
                <w:sz w:val="24"/>
              </w:rPr>
            </w:pPr>
            <w:r>
              <w:rPr>
                <w:rFonts w:hint="eastAsia"/>
                <w:sz w:val="24"/>
              </w:rPr>
              <w:t>通讯地址</w:t>
            </w:r>
          </w:p>
        </w:tc>
        <w:tc>
          <w:tcPr>
            <w:tcW w:w="6575" w:type="dxa"/>
            <w:gridSpan w:val="9"/>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39" w:type="dxa"/>
            <w:vMerge w:val="continue"/>
            <w:vAlign w:val="center"/>
          </w:tcPr>
          <w:p>
            <w:pPr>
              <w:spacing w:line="320" w:lineRule="exact"/>
              <w:jc w:val="center"/>
              <w:rPr>
                <w:sz w:val="24"/>
              </w:rPr>
            </w:pPr>
          </w:p>
        </w:tc>
        <w:tc>
          <w:tcPr>
            <w:tcW w:w="1626" w:type="dxa"/>
            <w:gridSpan w:val="3"/>
            <w:vAlign w:val="center"/>
          </w:tcPr>
          <w:p>
            <w:pPr>
              <w:spacing w:line="320" w:lineRule="exact"/>
              <w:jc w:val="center"/>
              <w:rPr>
                <w:sz w:val="24"/>
              </w:rPr>
            </w:pPr>
            <w:r>
              <w:rPr>
                <w:rFonts w:hint="eastAsia"/>
                <w:sz w:val="24"/>
              </w:rPr>
              <w:t>单位电话</w:t>
            </w:r>
          </w:p>
        </w:tc>
        <w:tc>
          <w:tcPr>
            <w:tcW w:w="6575" w:type="dxa"/>
            <w:gridSpan w:val="9"/>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740" w:type="dxa"/>
            <w:gridSpan w:val="13"/>
            <w:vAlign w:val="center"/>
          </w:tcPr>
          <w:p>
            <w:pPr>
              <w:spacing w:line="320" w:lineRule="exact"/>
              <w:jc w:val="center"/>
              <w:rPr>
                <w:sz w:val="24"/>
              </w:rPr>
            </w:pPr>
            <w:r>
              <w:rPr>
                <w:rFonts w:hint="eastAsia"/>
                <w:sz w:val="24"/>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160" w:type="dxa"/>
            <w:gridSpan w:val="2"/>
            <w:vAlign w:val="center"/>
          </w:tcPr>
          <w:p>
            <w:pPr>
              <w:spacing w:line="320" w:lineRule="exact"/>
              <w:jc w:val="center"/>
              <w:rPr>
                <w:sz w:val="24"/>
              </w:rPr>
            </w:pPr>
            <w:r>
              <w:rPr>
                <w:rFonts w:hint="eastAsia"/>
                <w:sz w:val="24"/>
              </w:rPr>
              <w:t>姓名</w:t>
            </w:r>
          </w:p>
        </w:tc>
        <w:tc>
          <w:tcPr>
            <w:tcW w:w="863" w:type="dxa"/>
            <w:vAlign w:val="center"/>
          </w:tcPr>
          <w:p>
            <w:pPr>
              <w:spacing w:line="320" w:lineRule="exact"/>
              <w:jc w:val="center"/>
              <w:rPr>
                <w:sz w:val="24"/>
              </w:rPr>
            </w:pPr>
            <w:r>
              <w:rPr>
                <w:rFonts w:hint="eastAsia"/>
                <w:sz w:val="24"/>
              </w:rPr>
              <w:t>性别</w:t>
            </w:r>
          </w:p>
        </w:tc>
        <w:tc>
          <w:tcPr>
            <w:tcW w:w="962" w:type="dxa"/>
            <w:gridSpan w:val="2"/>
            <w:vAlign w:val="center"/>
          </w:tcPr>
          <w:p>
            <w:pPr>
              <w:spacing w:line="320" w:lineRule="exact"/>
              <w:jc w:val="center"/>
              <w:rPr>
                <w:sz w:val="24"/>
              </w:rPr>
            </w:pPr>
            <w:r>
              <w:rPr>
                <w:rFonts w:hint="eastAsia"/>
                <w:sz w:val="24"/>
              </w:rPr>
              <w:t>出生</w:t>
            </w:r>
          </w:p>
          <w:p>
            <w:pPr>
              <w:spacing w:line="320" w:lineRule="exact"/>
              <w:jc w:val="center"/>
              <w:rPr>
                <w:sz w:val="24"/>
              </w:rPr>
            </w:pPr>
            <w:r>
              <w:rPr>
                <w:rFonts w:hint="eastAsia"/>
                <w:sz w:val="24"/>
              </w:rPr>
              <w:t>年月</w:t>
            </w:r>
          </w:p>
        </w:tc>
        <w:tc>
          <w:tcPr>
            <w:tcW w:w="925" w:type="dxa"/>
            <w:vAlign w:val="center"/>
          </w:tcPr>
          <w:p>
            <w:pPr>
              <w:spacing w:line="320" w:lineRule="exact"/>
              <w:jc w:val="center"/>
              <w:rPr>
                <w:sz w:val="24"/>
              </w:rPr>
            </w:pPr>
            <w:r>
              <w:rPr>
                <w:rFonts w:hint="eastAsia"/>
                <w:sz w:val="24"/>
              </w:rPr>
              <w:t>职务职称</w:t>
            </w:r>
          </w:p>
        </w:tc>
        <w:tc>
          <w:tcPr>
            <w:tcW w:w="1213" w:type="dxa"/>
            <w:gridSpan w:val="3"/>
            <w:vAlign w:val="center"/>
          </w:tcPr>
          <w:p>
            <w:pPr>
              <w:spacing w:line="320" w:lineRule="exact"/>
              <w:jc w:val="center"/>
              <w:rPr>
                <w:sz w:val="24"/>
              </w:rPr>
            </w:pPr>
            <w:r>
              <w:rPr>
                <w:rFonts w:hint="eastAsia"/>
                <w:sz w:val="24"/>
              </w:rPr>
              <w:t>学历</w:t>
            </w:r>
          </w:p>
          <w:p>
            <w:pPr>
              <w:spacing w:line="320" w:lineRule="exact"/>
              <w:jc w:val="center"/>
              <w:rPr>
                <w:sz w:val="24"/>
              </w:rPr>
            </w:pPr>
            <w:r>
              <w:rPr>
                <w:rFonts w:hint="eastAsia"/>
                <w:sz w:val="24"/>
              </w:rPr>
              <w:t>学位</w:t>
            </w:r>
          </w:p>
        </w:tc>
        <w:tc>
          <w:tcPr>
            <w:tcW w:w="850" w:type="dxa"/>
            <w:gridSpan w:val="2"/>
            <w:vAlign w:val="center"/>
          </w:tcPr>
          <w:p>
            <w:pPr>
              <w:spacing w:line="320" w:lineRule="exact"/>
              <w:jc w:val="center"/>
              <w:rPr>
                <w:sz w:val="24"/>
              </w:rPr>
            </w:pPr>
            <w:r>
              <w:rPr>
                <w:rFonts w:hint="eastAsia"/>
                <w:sz w:val="24"/>
              </w:rPr>
              <w:t>从事专业</w:t>
            </w:r>
          </w:p>
        </w:tc>
        <w:tc>
          <w:tcPr>
            <w:tcW w:w="1492" w:type="dxa"/>
            <w:vAlign w:val="center"/>
          </w:tcPr>
          <w:p>
            <w:pPr>
              <w:spacing w:line="320" w:lineRule="exact"/>
              <w:jc w:val="center"/>
              <w:rPr>
                <w:sz w:val="24"/>
              </w:rPr>
            </w:pPr>
            <w:r>
              <w:rPr>
                <w:rFonts w:hint="eastAsia"/>
                <w:sz w:val="24"/>
              </w:rPr>
              <w:t>所在单位</w:t>
            </w:r>
          </w:p>
        </w:tc>
        <w:tc>
          <w:tcPr>
            <w:tcW w:w="1275" w:type="dxa"/>
            <w:vAlign w:val="center"/>
          </w:tcPr>
          <w:p>
            <w:pPr>
              <w:spacing w:line="320" w:lineRule="exact"/>
              <w:jc w:val="center"/>
              <w:rPr>
                <w:sz w:val="24"/>
              </w:rPr>
            </w:pPr>
            <w:r>
              <w:rPr>
                <w:rFonts w:hint="eastAsia"/>
                <w:sz w:val="24"/>
              </w:rPr>
              <w:t>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60" w:type="dxa"/>
            <w:gridSpan w:val="2"/>
          </w:tcPr>
          <w:p>
            <w:pPr>
              <w:spacing w:line="320" w:lineRule="exact"/>
              <w:rPr>
                <w:sz w:val="24"/>
              </w:rPr>
            </w:pPr>
          </w:p>
        </w:tc>
        <w:tc>
          <w:tcPr>
            <w:tcW w:w="863" w:type="dxa"/>
          </w:tcPr>
          <w:p>
            <w:pPr>
              <w:spacing w:line="320" w:lineRule="exact"/>
              <w:rPr>
                <w:sz w:val="24"/>
              </w:rPr>
            </w:pPr>
          </w:p>
        </w:tc>
        <w:tc>
          <w:tcPr>
            <w:tcW w:w="962" w:type="dxa"/>
            <w:gridSpan w:val="2"/>
          </w:tcPr>
          <w:p>
            <w:pPr>
              <w:spacing w:line="320" w:lineRule="exact"/>
              <w:rPr>
                <w:sz w:val="24"/>
              </w:rPr>
            </w:pPr>
          </w:p>
        </w:tc>
        <w:tc>
          <w:tcPr>
            <w:tcW w:w="925" w:type="dxa"/>
          </w:tcPr>
          <w:p>
            <w:pPr>
              <w:spacing w:line="320" w:lineRule="exact"/>
              <w:rPr>
                <w:sz w:val="24"/>
              </w:rPr>
            </w:pPr>
          </w:p>
        </w:tc>
        <w:tc>
          <w:tcPr>
            <w:tcW w:w="1213" w:type="dxa"/>
            <w:gridSpan w:val="3"/>
          </w:tcPr>
          <w:p>
            <w:pPr>
              <w:spacing w:line="320" w:lineRule="exact"/>
              <w:rPr>
                <w:sz w:val="24"/>
              </w:rPr>
            </w:pPr>
          </w:p>
        </w:tc>
        <w:tc>
          <w:tcPr>
            <w:tcW w:w="850" w:type="dxa"/>
            <w:gridSpan w:val="2"/>
          </w:tcPr>
          <w:p>
            <w:pPr>
              <w:spacing w:line="320" w:lineRule="exact"/>
              <w:rPr>
                <w:sz w:val="24"/>
              </w:rPr>
            </w:pPr>
          </w:p>
        </w:tc>
        <w:tc>
          <w:tcPr>
            <w:tcW w:w="1492" w:type="dxa"/>
          </w:tcPr>
          <w:p>
            <w:pPr>
              <w:spacing w:line="320" w:lineRule="exact"/>
              <w:rPr>
                <w:sz w:val="24"/>
              </w:rPr>
            </w:pPr>
          </w:p>
        </w:tc>
        <w:tc>
          <w:tcPr>
            <w:tcW w:w="1275" w:type="dxa"/>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740" w:type="dxa"/>
            <w:gridSpan w:val="13"/>
          </w:tcPr>
          <w:p>
            <w:pPr>
              <w:spacing w:line="320" w:lineRule="exact"/>
              <w:jc w:val="center"/>
              <w:rPr>
                <w:sz w:val="24"/>
              </w:rPr>
            </w:pPr>
            <w:r>
              <w:rPr>
                <w:rFonts w:hint="eastAsia"/>
                <w:sz w:val="24"/>
              </w:rPr>
              <w:t>课题主要研究人员</w:t>
            </w:r>
          </w:p>
          <w:p>
            <w:pPr>
              <w:spacing w:line="320" w:lineRule="exact"/>
              <w:jc w:val="center"/>
              <w:rPr>
                <w:sz w:val="24"/>
              </w:rPr>
            </w:pPr>
            <w:r>
              <w:rPr>
                <w:rFonts w:hint="eastAsia"/>
                <w:sz w:val="24"/>
              </w:rPr>
              <w:t>（限5人以内，不包括课题负责人）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60" w:type="dxa"/>
            <w:gridSpan w:val="2"/>
            <w:vAlign w:val="center"/>
          </w:tcPr>
          <w:p>
            <w:pPr>
              <w:spacing w:line="320" w:lineRule="exact"/>
              <w:jc w:val="center"/>
              <w:rPr>
                <w:sz w:val="24"/>
              </w:rPr>
            </w:pPr>
            <w:r>
              <w:rPr>
                <w:rFonts w:hint="eastAsia"/>
                <w:sz w:val="24"/>
              </w:rPr>
              <w:t>姓名</w:t>
            </w:r>
          </w:p>
        </w:tc>
        <w:tc>
          <w:tcPr>
            <w:tcW w:w="863" w:type="dxa"/>
            <w:vAlign w:val="center"/>
          </w:tcPr>
          <w:p>
            <w:pPr>
              <w:spacing w:line="320" w:lineRule="exact"/>
              <w:jc w:val="center"/>
              <w:rPr>
                <w:sz w:val="24"/>
              </w:rPr>
            </w:pPr>
            <w:r>
              <w:rPr>
                <w:rFonts w:hint="eastAsia"/>
                <w:sz w:val="24"/>
              </w:rPr>
              <w:t>性别</w:t>
            </w:r>
          </w:p>
        </w:tc>
        <w:tc>
          <w:tcPr>
            <w:tcW w:w="962" w:type="dxa"/>
            <w:gridSpan w:val="2"/>
            <w:vAlign w:val="center"/>
          </w:tcPr>
          <w:p>
            <w:pPr>
              <w:spacing w:line="320" w:lineRule="exact"/>
              <w:jc w:val="center"/>
              <w:rPr>
                <w:sz w:val="24"/>
              </w:rPr>
            </w:pPr>
            <w:r>
              <w:rPr>
                <w:rFonts w:hint="eastAsia"/>
                <w:sz w:val="24"/>
              </w:rPr>
              <w:t>出生</w:t>
            </w:r>
          </w:p>
          <w:p>
            <w:pPr>
              <w:spacing w:line="320" w:lineRule="exact"/>
              <w:jc w:val="center"/>
              <w:rPr>
                <w:sz w:val="24"/>
              </w:rPr>
            </w:pPr>
            <w:r>
              <w:rPr>
                <w:rFonts w:hint="eastAsia"/>
                <w:sz w:val="24"/>
              </w:rPr>
              <w:t>年月</w:t>
            </w:r>
          </w:p>
        </w:tc>
        <w:tc>
          <w:tcPr>
            <w:tcW w:w="925" w:type="dxa"/>
            <w:vAlign w:val="center"/>
          </w:tcPr>
          <w:p>
            <w:pPr>
              <w:spacing w:line="320" w:lineRule="exact"/>
              <w:jc w:val="center"/>
              <w:rPr>
                <w:sz w:val="24"/>
              </w:rPr>
            </w:pPr>
            <w:r>
              <w:rPr>
                <w:rFonts w:hint="eastAsia"/>
                <w:sz w:val="24"/>
              </w:rPr>
              <w:t>职务职称</w:t>
            </w:r>
          </w:p>
        </w:tc>
        <w:tc>
          <w:tcPr>
            <w:tcW w:w="1213" w:type="dxa"/>
            <w:gridSpan w:val="3"/>
            <w:vAlign w:val="center"/>
          </w:tcPr>
          <w:p>
            <w:pPr>
              <w:spacing w:line="320" w:lineRule="exact"/>
              <w:jc w:val="center"/>
              <w:rPr>
                <w:sz w:val="24"/>
              </w:rPr>
            </w:pPr>
            <w:r>
              <w:rPr>
                <w:rFonts w:hint="eastAsia"/>
                <w:sz w:val="24"/>
              </w:rPr>
              <w:t>学历</w:t>
            </w:r>
          </w:p>
          <w:p>
            <w:pPr>
              <w:spacing w:line="320" w:lineRule="exact"/>
              <w:jc w:val="center"/>
              <w:rPr>
                <w:sz w:val="24"/>
              </w:rPr>
            </w:pPr>
            <w:r>
              <w:rPr>
                <w:rFonts w:hint="eastAsia"/>
                <w:sz w:val="24"/>
              </w:rPr>
              <w:t>学位</w:t>
            </w:r>
          </w:p>
        </w:tc>
        <w:tc>
          <w:tcPr>
            <w:tcW w:w="850" w:type="dxa"/>
            <w:gridSpan w:val="2"/>
            <w:vAlign w:val="center"/>
          </w:tcPr>
          <w:p>
            <w:pPr>
              <w:spacing w:line="320" w:lineRule="exact"/>
              <w:jc w:val="center"/>
              <w:rPr>
                <w:sz w:val="24"/>
              </w:rPr>
            </w:pPr>
            <w:r>
              <w:rPr>
                <w:rFonts w:hint="eastAsia"/>
                <w:sz w:val="24"/>
              </w:rPr>
              <w:t>从事专业</w:t>
            </w:r>
          </w:p>
        </w:tc>
        <w:tc>
          <w:tcPr>
            <w:tcW w:w="1492" w:type="dxa"/>
            <w:vAlign w:val="center"/>
          </w:tcPr>
          <w:p>
            <w:pPr>
              <w:spacing w:line="320" w:lineRule="exact"/>
              <w:jc w:val="center"/>
              <w:rPr>
                <w:sz w:val="24"/>
              </w:rPr>
            </w:pPr>
            <w:r>
              <w:rPr>
                <w:rFonts w:hint="eastAsia"/>
                <w:sz w:val="24"/>
              </w:rPr>
              <w:t>所在单位</w:t>
            </w:r>
          </w:p>
        </w:tc>
        <w:tc>
          <w:tcPr>
            <w:tcW w:w="1275" w:type="dxa"/>
            <w:vAlign w:val="center"/>
          </w:tcPr>
          <w:p>
            <w:pPr>
              <w:spacing w:line="320" w:lineRule="exact"/>
              <w:jc w:val="center"/>
              <w:rPr>
                <w:sz w:val="24"/>
              </w:rPr>
            </w:pPr>
            <w:r>
              <w:rPr>
                <w:rFonts w:hint="eastAsia"/>
                <w:sz w:val="24"/>
              </w:rPr>
              <w:t>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60" w:type="dxa"/>
            <w:gridSpan w:val="2"/>
            <w:vAlign w:val="center"/>
          </w:tcPr>
          <w:p>
            <w:pPr>
              <w:spacing w:line="320" w:lineRule="exact"/>
              <w:jc w:val="center"/>
              <w:rPr>
                <w:sz w:val="24"/>
              </w:rPr>
            </w:pPr>
          </w:p>
        </w:tc>
        <w:tc>
          <w:tcPr>
            <w:tcW w:w="863" w:type="dxa"/>
            <w:vAlign w:val="center"/>
          </w:tcPr>
          <w:p>
            <w:pPr>
              <w:spacing w:line="320" w:lineRule="exact"/>
              <w:jc w:val="center"/>
              <w:rPr>
                <w:sz w:val="24"/>
              </w:rPr>
            </w:pPr>
          </w:p>
        </w:tc>
        <w:tc>
          <w:tcPr>
            <w:tcW w:w="962" w:type="dxa"/>
            <w:gridSpan w:val="2"/>
            <w:vAlign w:val="center"/>
          </w:tcPr>
          <w:p>
            <w:pPr>
              <w:spacing w:line="320" w:lineRule="exact"/>
              <w:jc w:val="center"/>
              <w:rPr>
                <w:sz w:val="24"/>
              </w:rPr>
            </w:pPr>
          </w:p>
        </w:tc>
        <w:tc>
          <w:tcPr>
            <w:tcW w:w="925" w:type="dxa"/>
            <w:vAlign w:val="center"/>
          </w:tcPr>
          <w:p>
            <w:pPr>
              <w:spacing w:line="320" w:lineRule="exact"/>
              <w:jc w:val="center"/>
              <w:rPr>
                <w:sz w:val="24"/>
              </w:rPr>
            </w:pPr>
          </w:p>
        </w:tc>
        <w:tc>
          <w:tcPr>
            <w:tcW w:w="1213" w:type="dxa"/>
            <w:gridSpan w:val="3"/>
            <w:vAlign w:val="center"/>
          </w:tcPr>
          <w:p>
            <w:pPr>
              <w:spacing w:line="320" w:lineRule="exact"/>
              <w:jc w:val="center"/>
              <w:rPr>
                <w:sz w:val="24"/>
              </w:rPr>
            </w:pPr>
          </w:p>
        </w:tc>
        <w:tc>
          <w:tcPr>
            <w:tcW w:w="850" w:type="dxa"/>
            <w:gridSpan w:val="2"/>
            <w:vAlign w:val="center"/>
          </w:tcPr>
          <w:p>
            <w:pPr>
              <w:spacing w:line="320" w:lineRule="exact"/>
              <w:jc w:val="center"/>
              <w:rPr>
                <w:sz w:val="24"/>
              </w:rPr>
            </w:pPr>
          </w:p>
        </w:tc>
        <w:tc>
          <w:tcPr>
            <w:tcW w:w="1492" w:type="dxa"/>
            <w:vAlign w:val="center"/>
          </w:tcPr>
          <w:p>
            <w:pPr>
              <w:spacing w:line="320" w:lineRule="exact"/>
              <w:jc w:val="center"/>
              <w:rPr>
                <w:sz w:val="24"/>
              </w:rPr>
            </w:pPr>
          </w:p>
        </w:tc>
        <w:tc>
          <w:tcPr>
            <w:tcW w:w="1275"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60" w:type="dxa"/>
            <w:gridSpan w:val="2"/>
            <w:vAlign w:val="center"/>
          </w:tcPr>
          <w:p>
            <w:pPr>
              <w:spacing w:line="320" w:lineRule="exact"/>
              <w:jc w:val="center"/>
              <w:rPr>
                <w:sz w:val="24"/>
              </w:rPr>
            </w:pPr>
          </w:p>
        </w:tc>
        <w:tc>
          <w:tcPr>
            <w:tcW w:w="863" w:type="dxa"/>
            <w:vAlign w:val="center"/>
          </w:tcPr>
          <w:p>
            <w:pPr>
              <w:spacing w:line="320" w:lineRule="exact"/>
              <w:jc w:val="center"/>
              <w:rPr>
                <w:sz w:val="24"/>
              </w:rPr>
            </w:pPr>
          </w:p>
        </w:tc>
        <w:tc>
          <w:tcPr>
            <w:tcW w:w="962" w:type="dxa"/>
            <w:gridSpan w:val="2"/>
            <w:vAlign w:val="center"/>
          </w:tcPr>
          <w:p>
            <w:pPr>
              <w:spacing w:line="320" w:lineRule="exact"/>
              <w:jc w:val="center"/>
              <w:rPr>
                <w:sz w:val="24"/>
              </w:rPr>
            </w:pPr>
          </w:p>
        </w:tc>
        <w:tc>
          <w:tcPr>
            <w:tcW w:w="925" w:type="dxa"/>
            <w:vAlign w:val="center"/>
          </w:tcPr>
          <w:p>
            <w:pPr>
              <w:spacing w:line="320" w:lineRule="exact"/>
              <w:jc w:val="center"/>
              <w:rPr>
                <w:sz w:val="24"/>
              </w:rPr>
            </w:pPr>
          </w:p>
        </w:tc>
        <w:tc>
          <w:tcPr>
            <w:tcW w:w="1213" w:type="dxa"/>
            <w:gridSpan w:val="3"/>
            <w:vAlign w:val="center"/>
          </w:tcPr>
          <w:p>
            <w:pPr>
              <w:spacing w:line="320" w:lineRule="exact"/>
              <w:jc w:val="center"/>
              <w:rPr>
                <w:sz w:val="24"/>
              </w:rPr>
            </w:pPr>
          </w:p>
        </w:tc>
        <w:tc>
          <w:tcPr>
            <w:tcW w:w="850" w:type="dxa"/>
            <w:gridSpan w:val="2"/>
            <w:vAlign w:val="center"/>
          </w:tcPr>
          <w:p>
            <w:pPr>
              <w:spacing w:line="320" w:lineRule="exact"/>
              <w:jc w:val="center"/>
              <w:rPr>
                <w:sz w:val="24"/>
              </w:rPr>
            </w:pPr>
          </w:p>
        </w:tc>
        <w:tc>
          <w:tcPr>
            <w:tcW w:w="1492" w:type="dxa"/>
            <w:vAlign w:val="center"/>
          </w:tcPr>
          <w:p>
            <w:pPr>
              <w:spacing w:line="320" w:lineRule="exact"/>
              <w:jc w:val="center"/>
              <w:rPr>
                <w:sz w:val="24"/>
              </w:rPr>
            </w:pPr>
          </w:p>
        </w:tc>
        <w:tc>
          <w:tcPr>
            <w:tcW w:w="1275"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60" w:type="dxa"/>
            <w:gridSpan w:val="2"/>
            <w:vAlign w:val="center"/>
          </w:tcPr>
          <w:p>
            <w:pPr>
              <w:spacing w:line="320" w:lineRule="exact"/>
              <w:jc w:val="center"/>
              <w:rPr>
                <w:sz w:val="24"/>
              </w:rPr>
            </w:pPr>
          </w:p>
        </w:tc>
        <w:tc>
          <w:tcPr>
            <w:tcW w:w="863" w:type="dxa"/>
            <w:vAlign w:val="center"/>
          </w:tcPr>
          <w:p>
            <w:pPr>
              <w:spacing w:line="320" w:lineRule="exact"/>
              <w:jc w:val="center"/>
              <w:rPr>
                <w:sz w:val="24"/>
              </w:rPr>
            </w:pPr>
          </w:p>
        </w:tc>
        <w:tc>
          <w:tcPr>
            <w:tcW w:w="962" w:type="dxa"/>
            <w:gridSpan w:val="2"/>
            <w:vAlign w:val="center"/>
          </w:tcPr>
          <w:p>
            <w:pPr>
              <w:spacing w:line="320" w:lineRule="exact"/>
              <w:jc w:val="center"/>
              <w:rPr>
                <w:sz w:val="24"/>
              </w:rPr>
            </w:pPr>
          </w:p>
        </w:tc>
        <w:tc>
          <w:tcPr>
            <w:tcW w:w="925" w:type="dxa"/>
            <w:vAlign w:val="center"/>
          </w:tcPr>
          <w:p>
            <w:pPr>
              <w:spacing w:line="320" w:lineRule="exact"/>
              <w:jc w:val="center"/>
              <w:rPr>
                <w:sz w:val="24"/>
              </w:rPr>
            </w:pPr>
          </w:p>
        </w:tc>
        <w:tc>
          <w:tcPr>
            <w:tcW w:w="1213" w:type="dxa"/>
            <w:gridSpan w:val="3"/>
            <w:vAlign w:val="center"/>
          </w:tcPr>
          <w:p>
            <w:pPr>
              <w:spacing w:line="320" w:lineRule="exact"/>
              <w:jc w:val="center"/>
              <w:rPr>
                <w:sz w:val="24"/>
              </w:rPr>
            </w:pPr>
          </w:p>
        </w:tc>
        <w:tc>
          <w:tcPr>
            <w:tcW w:w="850" w:type="dxa"/>
            <w:gridSpan w:val="2"/>
            <w:vAlign w:val="center"/>
          </w:tcPr>
          <w:p>
            <w:pPr>
              <w:spacing w:line="320" w:lineRule="exact"/>
              <w:jc w:val="center"/>
              <w:rPr>
                <w:sz w:val="24"/>
              </w:rPr>
            </w:pPr>
          </w:p>
        </w:tc>
        <w:tc>
          <w:tcPr>
            <w:tcW w:w="1492" w:type="dxa"/>
            <w:vAlign w:val="center"/>
          </w:tcPr>
          <w:p>
            <w:pPr>
              <w:spacing w:line="320" w:lineRule="exact"/>
              <w:jc w:val="center"/>
              <w:rPr>
                <w:sz w:val="24"/>
              </w:rPr>
            </w:pPr>
          </w:p>
        </w:tc>
        <w:tc>
          <w:tcPr>
            <w:tcW w:w="1275"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60" w:type="dxa"/>
            <w:gridSpan w:val="2"/>
            <w:vAlign w:val="center"/>
          </w:tcPr>
          <w:p>
            <w:pPr>
              <w:spacing w:line="320" w:lineRule="exact"/>
              <w:jc w:val="center"/>
              <w:rPr>
                <w:sz w:val="24"/>
              </w:rPr>
            </w:pPr>
          </w:p>
        </w:tc>
        <w:tc>
          <w:tcPr>
            <w:tcW w:w="863" w:type="dxa"/>
            <w:vAlign w:val="center"/>
          </w:tcPr>
          <w:p>
            <w:pPr>
              <w:spacing w:line="320" w:lineRule="exact"/>
              <w:jc w:val="center"/>
              <w:rPr>
                <w:sz w:val="24"/>
              </w:rPr>
            </w:pPr>
          </w:p>
        </w:tc>
        <w:tc>
          <w:tcPr>
            <w:tcW w:w="962" w:type="dxa"/>
            <w:gridSpan w:val="2"/>
            <w:vAlign w:val="center"/>
          </w:tcPr>
          <w:p>
            <w:pPr>
              <w:spacing w:line="320" w:lineRule="exact"/>
              <w:jc w:val="center"/>
              <w:rPr>
                <w:sz w:val="24"/>
              </w:rPr>
            </w:pPr>
          </w:p>
        </w:tc>
        <w:tc>
          <w:tcPr>
            <w:tcW w:w="925" w:type="dxa"/>
            <w:vAlign w:val="center"/>
          </w:tcPr>
          <w:p>
            <w:pPr>
              <w:spacing w:line="320" w:lineRule="exact"/>
              <w:jc w:val="center"/>
              <w:rPr>
                <w:sz w:val="24"/>
              </w:rPr>
            </w:pPr>
          </w:p>
        </w:tc>
        <w:tc>
          <w:tcPr>
            <w:tcW w:w="1213" w:type="dxa"/>
            <w:gridSpan w:val="3"/>
            <w:vAlign w:val="center"/>
          </w:tcPr>
          <w:p>
            <w:pPr>
              <w:spacing w:line="320" w:lineRule="exact"/>
              <w:jc w:val="center"/>
              <w:rPr>
                <w:sz w:val="24"/>
              </w:rPr>
            </w:pPr>
          </w:p>
        </w:tc>
        <w:tc>
          <w:tcPr>
            <w:tcW w:w="850" w:type="dxa"/>
            <w:gridSpan w:val="2"/>
            <w:vAlign w:val="center"/>
          </w:tcPr>
          <w:p>
            <w:pPr>
              <w:spacing w:line="320" w:lineRule="exact"/>
              <w:jc w:val="center"/>
              <w:rPr>
                <w:sz w:val="24"/>
              </w:rPr>
            </w:pPr>
          </w:p>
        </w:tc>
        <w:tc>
          <w:tcPr>
            <w:tcW w:w="1492" w:type="dxa"/>
            <w:vAlign w:val="center"/>
          </w:tcPr>
          <w:p>
            <w:pPr>
              <w:spacing w:line="320" w:lineRule="exact"/>
              <w:jc w:val="center"/>
              <w:rPr>
                <w:sz w:val="24"/>
              </w:rPr>
            </w:pPr>
          </w:p>
        </w:tc>
        <w:tc>
          <w:tcPr>
            <w:tcW w:w="1275"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60" w:type="dxa"/>
            <w:gridSpan w:val="2"/>
            <w:vAlign w:val="center"/>
          </w:tcPr>
          <w:p>
            <w:pPr>
              <w:spacing w:line="320" w:lineRule="exact"/>
              <w:jc w:val="center"/>
              <w:rPr>
                <w:sz w:val="24"/>
              </w:rPr>
            </w:pPr>
          </w:p>
        </w:tc>
        <w:tc>
          <w:tcPr>
            <w:tcW w:w="863" w:type="dxa"/>
            <w:vAlign w:val="center"/>
          </w:tcPr>
          <w:p>
            <w:pPr>
              <w:spacing w:line="320" w:lineRule="exact"/>
              <w:jc w:val="center"/>
              <w:rPr>
                <w:sz w:val="24"/>
              </w:rPr>
            </w:pPr>
          </w:p>
        </w:tc>
        <w:tc>
          <w:tcPr>
            <w:tcW w:w="962" w:type="dxa"/>
            <w:gridSpan w:val="2"/>
            <w:vAlign w:val="center"/>
          </w:tcPr>
          <w:p>
            <w:pPr>
              <w:spacing w:line="320" w:lineRule="exact"/>
              <w:jc w:val="center"/>
              <w:rPr>
                <w:sz w:val="24"/>
              </w:rPr>
            </w:pPr>
          </w:p>
        </w:tc>
        <w:tc>
          <w:tcPr>
            <w:tcW w:w="925" w:type="dxa"/>
            <w:vAlign w:val="center"/>
          </w:tcPr>
          <w:p>
            <w:pPr>
              <w:spacing w:line="320" w:lineRule="exact"/>
              <w:jc w:val="center"/>
              <w:rPr>
                <w:sz w:val="24"/>
              </w:rPr>
            </w:pPr>
          </w:p>
        </w:tc>
        <w:tc>
          <w:tcPr>
            <w:tcW w:w="1213" w:type="dxa"/>
            <w:gridSpan w:val="3"/>
            <w:vAlign w:val="center"/>
          </w:tcPr>
          <w:p>
            <w:pPr>
              <w:spacing w:line="320" w:lineRule="exact"/>
              <w:jc w:val="center"/>
              <w:rPr>
                <w:sz w:val="24"/>
              </w:rPr>
            </w:pPr>
          </w:p>
        </w:tc>
        <w:tc>
          <w:tcPr>
            <w:tcW w:w="850" w:type="dxa"/>
            <w:gridSpan w:val="2"/>
            <w:vAlign w:val="center"/>
          </w:tcPr>
          <w:p>
            <w:pPr>
              <w:spacing w:line="320" w:lineRule="exact"/>
              <w:jc w:val="center"/>
              <w:rPr>
                <w:sz w:val="24"/>
              </w:rPr>
            </w:pPr>
          </w:p>
        </w:tc>
        <w:tc>
          <w:tcPr>
            <w:tcW w:w="1492" w:type="dxa"/>
            <w:vAlign w:val="center"/>
          </w:tcPr>
          <w:p>
            <w:pPr>
              <w:spacing w:line="320" w:lineRule="exact"/>
              <w:jc w:val="center"/>
              <w:rPr>
                <w:sz w:val="24"/>
              </w:rPr>
            </w:pPr>
          </w:p>
        </w:tc>
        <w:tc>
          <w:tcPr>
            <w:tcW w:w="1275"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740" w:type="dxa"/>
            <w:gridSpan w:val="13"/>
          </w:tcPr>
          <w:p>
            <w:pPr>
              <w:spacing w:line="320" w:lineRule="exact"/>
              <w:rPr>
                <w:sz w:val="24"/>
              </w:rPr>
            </w:pPr>
            <w:r>
              <w:rPr>
                <w:rFonts w:hint="eastAsia"/>
                <w:sz w:val="24"/>
              </w:rPr>
              <w:t>课题研究提纲（列到三级）</w:t>
            </w:r>
          </w:p>
          <w:p>
            <w:pPr>
              <w:spacing w:line="320" w:lineRule="exact"/>
              <w:rPr>
                <w:sz w:val="24"/>
              </w:rPr>
            </w:pPr>
          </w:p>
          <w:p>
            <w:pPr>
              <w:spacing w:line="320" w:lineRule="exact"/>
              <w:rPr>
                <w:rFonts w:ascii="宋体" w:hAnsi="宋体" w:cs="宋体"/>
                <w:sz w:val="24"/>
              </w:rPr>
            </w:pPr>
            <w:r>
              <w:rPr>
                <w:rFonts w:hint="eastAsia" w:ascii="宋体" w:hAnsi="宋体" w:cs="宋体"/>
                <w:sz w:val="24"/>
              </w:rPr>
              <w:t>一、……</w:t>
            </w:r>
          </w:p>
          <w:p>
            <w:pPr>
              <w:spacing w:line="320" w:lineRule="exact"/>
              <w:rPr>
                <w:rFonts w:ascii="宋体" w:hAnsi="宋体" w:cs="宋体"/>
                <w:sz w:val="24"/>
              </w:rPr>
            </w:pPr>
            <w:r>
              <w:rPr>
                <w:rFonts w:hint="eastAsia" w:ascii="宋体" w:hAnsi="宋体" w:cs="宋体"/>
                <w:sz w:val="24"/>
              </w:rPr>
              <w:t>（一）……</w:t>
            </w:r>
          </w:p>
          <w:p>
            <w:pPr>
              <w:spacing w:line="320" w:lineRule="exact"/>
              <w:rPr>
                <w:rFonts w:ascii="宋体" w:hAnsi="宋体" w:cs="宋体"/>
                <w:sz w:val="24"/>
              </w:rPr>
            </w:pPr>
            <w:r>
              <w:rPr>
                <w:rFonts w:hint="eastAsia" w:ascii="宋体" w:hAnsi="宋体" w:cs="宋体"/>
                <w:sz w:val="24"/>
              </w:rPr>
              <w:t>1.……</w:t>
            </w:r>
          </w:p>
          <w:p>
            <w:pPr>
              <w:spacing w:line="320" w:lineRule="exact"/>
              <w:rPr>
                <w:rFonts w:ascii="宋体" w:hAnsi="宋体" w:cs="宋体"/>
                <w:sz w:val="24"/>
              </w:rPr>
            </w:pPr>
            <w:r>
              <w:rPr>
                <w:rFonts w:hint="eastAsia" w:ascii="宋体" w:hAnsi="宋体" w:cs="宋体"/>
                <w:sz w:val="24"/>
              </w:rPr>
              <w:t>2.……</w:t>
            </w:r>
          </w:p>
          <w:p>
            <w:pPr>
              <w:spacing w:line="320" w:lineRule="exact"/>
              <w:rPr>
                <w:rFonts w:ascii="宋体" w:hAnsi="宋体" w:cs="宋体"/>
                <w:sz w:val="24"/>
              </w:rPr>
            </w:pPr>
            <w:r>
              <w:rPr>
                <w:rFonts w:hint="eastAsia" w:ascii="宋体" w:hAnsi="宋体" w:cs="宋体"/>
                <w:sz w:val="24"/>
              </w:rPr>
              <w:t>3.……</w:t>
            </w:r>
          </w:p>
          <w:p>
            <w:pPr>
              <w:spacing w:line="320" w:lineRule="exact"/>
              <w:rPr>
                <w:rFonts w:ascii="宋体" w:hAnsi="宋体" w:cs="宋体"/>
                <w:sz w:val="24"/>
              </w:rPr>
            </w:pPr>
          </w:p>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8740" w:type="dxa"/>
            <w:gridSpan w:val="13"/>
          </w:tcPr>
          <w:p>
            <w:pPr>
              <w:spacing w:line="320" w:lineRule="exact"/>
              <w:rPr>
                <w:sz w:val="24"/>
              </w:rPr>
            </w:pPr>
            <w:r>
              <w:rPr>
                <w:rFonts w:hint="eastAsia"/>
                <w:sz w:val="24"/>
              </w:rPr>
              <w:t>课题研究的创新点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8" w:hRule="atLeast"/>
          <w:jc w:val="center"/>
        </w:trPr>
        <w:tc>
          <w:tcPr>
            <w:tcW w:w="8740" w:type="dxa"/>
            <w:gridSpan w:val="13"/>
          </w:tcPr>
          <w:p>
            <w:pPr>
              <w:spacing w:line="320" w:lineRule="exact"/>
              <w:rPr>
                <w:sz w:val="24"/>
              </w:rPr>
            </w:pPr>
            <w:r>
              <w:rPr>
                <w:rFonts w:hint="eastAsia"/>
                <w:sz w:val="24"/>
              </w:rPr>
              <w:t>申报单位意见（包括是否同意申报）</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（单位公章）</w:t>
            </w:r>
          </w:p>
          <w:p>
            <w:pPr>
              <w:spacing w:line="320" w:lineRule="exact"/>
              <w:rPr>
                <w:sz w:val="24"/>
              </w:rPr>
            </w:pPr>
          </w:p>
          <w:p>
            <w:pPr>
              <w:spacing w:line="320" w:lineRule="exact"/>
              <w:rPr>
                <w:sz w:val="24"/>
              </w:rPr>
            </w:pPr>
            <w:r>
              <w:rPr>
                <w:rFonts w:hint="eastAsia"/>
                <w:sz w:val="24"/>
              </w:rPr>
              <w:t xml:space="preserve">                                               年      月       日</w:t>
            </w:r>
          </w:p>
        </w:tc>
      </w:tr>
    </w:tbl>
    <w:p>
      <w:pPr>
        <w:spacing w:line="20" w:lineRule="exact"/>
        <w:rPr>
          <w:rFonts w:ascii="仿宋_GB2312" w:hAnsi="宋体" w:eastAsia="仿宋_GB2312" w:cs="宋体"/>
          <w:color w:val="000000"/>
          <w:kern w:val="0"/>
          <w:sz w:val="24"/>
          <w:szCs w:val="22"/>
        </w:rPr>
      </w:pPr>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WFkMDg2MTNjMzVmMzQ4YzhjYjNlMzc0M2Q2ZDAifQ=="/>
  </w:docVars>
  <w:rsids>
    <w:rsidRoot w:val="F9FBE13E"/>
    <w:rsid w:val="0008584D"/>
    <w:rsid w:val="004568AE"/>
    <w:rsid w:val="00604B69"/>
    <w:rsid w:val="00757F00"/>
    <w:rsid w:val="00763086"/>
    <w:rsid w:val="007A091F"/>
    <w:rsid w:val="00850A59"/>
    <w:rsid w:val="0098376F"/>
    <w:rsid w:val="00AB6B7A"/>
    <w:rsid w:val="00E72E12"/>
    <w:rsid w:val="0BC92948"/>
    <w:rsid w:val="25DCB52E"/>
    <w:rsid w:val="25DDF6AC"/>
    <w:rsid w:val="27EA7FE5"/>
    <w:rsid w:val="2D3E3B0D"/>
    <w:rsid w:val="37EF859C"/>
    <w:rsid w:val="3F75511C"/>
    <w:rsid w:val="7D79EC90"/>
    <w:rsid w:val="7DF71574"/>
    <w:rsid w:val="7E6F554F"/>
    <w:rsid w:val="7F7F60B9"/>
    <w:rsid w:val="999F59BF"/>
    <w:rsid w:val="A55BCFC1"/>
    <w:rsid w:val="B77F9A66"/>
    <w:rsid w:val="B97FB580"/>
    <w:rsid w:val="BE3F4908"/>
    <w:rsid w:val="BED4AA6B"/>
    <w:rsid w:val="CBFCA974"/>
    <w:rsid w:val="DBFF1685"/>
    <w:rsid w:val="E97E14C2"/>
    <w:rsid w:val="F8FB5CB3"/>
    <w:rsid w:val="F91E2FD1"/>
    <w:rsid w:val="F9FBE13E"/>
    <w:rsid w:val="FEFF9F9A"/>
    <w:rsid w:val="FF354BA0"/>
    <w:rsid w:val="FF3C2AC4"/>
    <w:rsid w:val="FF4D0F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4"/>
    <w:basedOn w:val="1"/>
    <w:next w:val="1"/>
    <w:qFormat/>
    <w:uiPriority w:val="0"/>
    <w:pPr>
      <w:keepNext/>
      <w:jc w:val="center"/>
      <w:outlineLvl w:val="3"/>
    </w:pPr>
    <w:rPr>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Calibri" w:hAnsi="Calibri"/>
    </w:rPr>
  </w:style>
  <w:style w:type="paragraph" w:styleId="9">
    <w:name w:val="Normal (Web)"/>
    <w:basedOn w:val="1"/>
    <w:qFormat/>
    <w:uiPriority w:val="0"/>
    <w:pPr>
      <w:spacing w:beforeAutospacing="1" w:afterAutospacing="1"/>
      <w:jc w:val="left"/>
    </w:pPr>
    <w:rPr>
      <w:kern w:val="0"/>
      <w:sz w:val="24"/>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17</Pages>
  <Words>6399</Words>
  <Characters>6613</Characters>
  <Lines>50</Lines>
  <Paragraphs>14</Paragraphs>
  <TotalTime>94</TotalTime>
  <ScaleCrop>false</ScaleCrop>
  <LinksUpToDate>false</LinksUpToDate>
  <CharactersWithSpaces>6741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2023-03-08T01:29:00Z</dcterms:created>
  <dc:creator>蕾蕾蕾蕾蕾蕾蕾</dc:creator>
  <cp:lastModifiedBy>刹那间凌乱</cp:lastModifiedBy>
  <cp:lastPrinted>2023-03-15T09:58:00Z</cp:lastPrinted>
  <dcterms:modified xsi:type="dcterms:W3CDTF">2023-03-16T01:53:03Z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C577A7D5EE804E1A94D43868126F54FB</vt:lpwstr>
  </property>
</Properties>
</file>